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31" w:rsidRPr="003C18E5" w:rsidRDefault="003C18E5">
      <w:pPr>
        <w:pStyle w:val="normal"/>
        <w:jc w:val="right"/>
        <w:rPr>
          <w:rFonts w:ascii="Tahoma" w:eastAsia="Tahoma" w:hAnsi="Tahoma" w:cs="Tahoma"/>
          <w:bCs/>
          <w:sz w:val="28"/>
          <w:szCs w:val="28"/>
        </w:rPr>
      </w:pPr>
      <w:r w:rsidRPr="003C18E5">
        <w:rPr>
          <w:bCs/>
          <w:sz w:val="32"/>
          <w:szCs w:val="32"/>
          <w:rtl/>
        </w:rPr>
        <w:t>المبحث:الفيزياء.                            الصف: عاشر .                                           عنوان الوحدة:تطبيقات على قوانين نيوتن .         الصفحات</w:t>
      </w:r>
      <w:r w:rsidRPr="003C18E5">
        <w:rPr>
          <w:bCs/>
          <w:sz w:val="32"/>
          <w:szCs w:val="32"/>
        </w:rPr>
        <w:t>:7-54</w:t>
      </w:r>
    </w:p>
    <w:tbl>
      <w:tblPr>
        <w:tblStyle w:val="a5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969"/>
        <w:gridCol w:w="1433"/>
        <w:gridCol w:w="1427"/>
        <w:gridCol w:w="1364"/>
        <w:gridCol w:w="1817"/>
        <w:gridCol w:w="2012"/>
        <w:gridCol w:w="1300"/>
      </w:tblGrid>
      <w:tr w:rsidR="007B0931" w:rsidRPr="003C18E5">
        <w:trPr>
          <w:trHeight w:val="1290"/>
          <w:jc w:val="center"/>
        </w:trPr>
        <w:tc>
          <w:tcPr>
            <w:tcW w:w="1140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</w:rPr>
              <w:t xml:space="preserve">    </w:t>
            </w: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النتاجات</w:t>
            </w:r>
          </w:p>
        </w:tc>
        <w:tc>
          <w:tcPr>
            <w:tcW w:w="969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عدد الحصص والفترة الزمنية</w:t>
            </w:r>
          </w:p>
        </w:tc>
        <w:tc>
          <w:tcPr>
            <w:tcW w:w="1433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مصادر التعلم</w:t>
            </w:r>
            <w:r w:rsidRPr="003C18E5">
              <w:rPr>
                <w:rFonts w:ascii="Sakkal Majalla" w:eastAsia="Sakkal Majalla" w:hAnsi="Sakkal Majalla" w:cs="Sakkal Majalla"/>
                <w:bCs/>
              </w:rPr>
              <w:t xml:space="preserve"> </w:t>
            </w:r>
          </w:p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</w:rPr>
              <w:t>(</w:t>
            </w: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الوسائل،المواد، والأدوات</w:t>
            </w:r>
            <w:r w:rsidRPr="003C18E5">
              <w:rPr>
                <w:rFonts w:ascii="Sakkal Majalla" w:eastAsia="Sakkal Majalla" w:hAnsi="Sakkal Majalla" w:cs="Sakkal Majalla"/>
                <w:bCs/>
              </w:rPr>
              <w:t>)</w:t>
            </w:r>
          </w:p>
        </w:tc>
        <w:tc>
          <w:tcPr>
            <w:tcW w:w="1364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التقويم</w:t>
            </w:r>
            <w:r w:rsidRPr="003C18E5">
              <w:rPr>
                <w:rFonts w:ascii="Sakkal Majalla" w:eastAsia="Sakkal Majalla" w:hAnsi="Sakkal Majalla" w:cs="Sakkal Majalla"/>
                <w:bCs/>
              </w:rPr>
              <w:t xml:space="preserve"> </w:t>
            </w:r>
          </w:p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الاستراتيجيات والأدوات</w:t>
            </w:r>
          </w:p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7B0931" w:rsidRPr="003C18E5" w:rsidRDefault="003C18E5">
            <w:pPr>
              <w:pStyle w:val="normal"/>
              <w:jc w:val="center"/>
              <w:rPr>
                <w:rFonts w:ascii="Sakkal Majalla" w:eastAsia="Sakkal Majalla" w:hAnsi="Sakkal Majalla" w:cs="Sakkal Majalla"/>
                <w:bCs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التأمل الذاتي حول الوحدة</w:t>
            </w:r>
          </w:p>
        </w:tc>
      </w:tr>
      <w:tr w:rsidR="007B0931" w:rsidRPr="003C18E5">
        <w:trPr>
          <w:trHeight w:val="413"/>
          <w:jc w:val="center"/>
        </w:trPr>
        <w:tc>
          <w:tcPr>
            <w:tcW w:w="1140" w:type="dxa"/>
          </w:tcPr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الوزن وقانون الجذب العام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تطبيقات على القوة</w:t>
            </w:r>
          </w:p>
          <w:p w:rsidR="007B0931" w:rsidRPr="003C18E5" w:rsidRDefault="007B0931">
            <w:pPr>
              <w:pStyle w:val="normal"/>
              <w:rPr>
                <w:bCs/>
                <w:sz w:val="28"/>
                <w:szCs w:val="28"/>
              </w:rPr>
            </w:pPr>
          </w:p>
          <w:p w:rsidR="007B0931" w:rsidRPr="003C18E5" w:rsidRDefault="003C18E5">
            <w:pPr>
              <w:pStyle w:val="normal"/>
              <w:rPr>
                <w:bCs/>
              </w:rPr>
            </w:pPr>
            <w:r w:rsidRPr="003C18E5">
              <w:rPr>
                <w:bCs/>
                <w:sz w:val="28"/>
                <w:szCs w:val="28"/>
                <w:rtl/>
              </w:rPr>
              <w:t>القوة المركزية</w:t>
            </w:r>
            <w:r w:rsidRPr="003C18E5">
              <w:rPr>
                <w:bCs/>
              </w:rPr>
              <w:t xml:space="preserve"> </w:t>
            </w:r>
          </w:p>
          <w:p w:rsidR="007B0931" w:rsidRPr="003C18E5" w:rsidRDefault="007B0931">
            <w:pPr>
              <w:pStyle w:val="normal"/>
              <w:rPr>
                <w:bCs/>
              </w:rPr>
            </w:pPr>
          </w:p>
        </w:tc>
        <w:tc>
          <w:tcPr>
            <w:tcW w:w="3282" w:type="dxa"/>
          </w:tcPr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أوضِّحُ الفرقَ بينَ الكتلةِ والوزن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 xml:space="preserve">أذكرُ نصَّ </w:t>
            </w:r>
            <w:r w:rsidRPr="003C18E5">
              <w:rPr>
                <w:bCs/>
                <w:sz w:val="28"/>
                <w:szCs w:val="28"/>
                <w:rtl/>
              </w:rPr>
              <w:t>قانونِ الجذبِ العامِّ لنيوتن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أستنتجُ العلاقةَ بينَ قانونِ الجذبِ العامِّ وقوةِ جذبِ الأرضِ للأجسام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أطبِّقٌ بحلِّ مسائلَ على الوزنِ، وقانون الجذبِ العامِّ لنيوتن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أُوضِّح مفهومَ كلٍّ منَ: قوةِ الشدِّ،والقوةِ العموديةِ، وقوةِ الاحتكاك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 xml:space="preserve">أحسب مقدارَ </w:t>
            </w:r>
            <w:r w:rsidRPr="003C18E5">
              <w:rPr>
                <w:bCs/>
                <w:sz w:val="28"/>
                <w:szCs w:val="28"/>
                <w:rtl/>
              </w:rPr>
              <w:t>القوةِ العموديةِ في أوضاعٍ مختلفة</w:t>
            </w:r>
            <w:r w:rsidRPr="003C18E5">
              <w:rPr>
                <w:bCs/>
                <w:sz w:val="28"/>
                <w:szCs w:val="28"/>
                <w:rtl/>
              </w:rPr>
              <w:t>ٍ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أستقصي العواملَ التي تعتمدُ عليْها قوةُ الاحتكاكِ بينَ جسميْن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أُفسِّرُ سببَ نقصانِ قوةِ الاحتكاكِ عندَ بدءِ حركةِ جسم</w:t>
            </w:r>
            <w:r w:rsidRPr="003C18E5">
              <w:rPr>
                <w:bCs/>
                <w:sz w:val="28"/>
                <w:szCs w:val="28"/>
                <w:rtl/>
              </w:rPr>
              <w:t>ٍ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أُطوِّرُ وسائلَ تقللُ منَ الآثارِ السلبيةِ لقوةِ الاحتكاك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أطبِّقُ بحلِّ مسائلَ على قوى:الشد</w:t>
            </w:r>
            <w:r w:rsidRPr="003C18E5">
              <w:rPr>
                <w:bCs/>
                <w:sz w:val="28"/>
                <w:szCs w:val="28"/>
                <w:rtl/>
              </w:rPr>
              <w:t>ِّ،والعموديةِ، والاحتكاك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أستنتجُ أنَّ الحركةَ الدائريةَ لجسمٍ تتطلبُ تأثيرَ قوةٍ فيهِ باستمرارٍ، نحوَ مركزِ المسارِ الدائري</w:t>
            </w:r>
            <w:r w:rsidRPr="003C18E5">
              <w:rPr>
                <w:bCs/>
                <w:sz w:val="28"/>
                <w:szCs w:val="28"/>
                <w:rtl/>
              </w:rPr>
              <w:t>ِّ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أَستقصي العواملَ التي يعتمدُ عليْها مقدارُ القوةِ المركزية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>•</w:t>
            </w:r>
            <w:r w:rsidRPr="003C18E5">
              <w:rPr>
                <w:bCs/>
                <w:sz w:val="28"/>
                <w:szCs w:val="28"/>
                <w:rtl/>
              </w:rPr>
              <w:t>أُطبِّقُ بحلِّ مسائلَ على القوةِ المركزية</w:t>
            </w:r>
            <w:r w:rsidRPr="003C18E5">
              <w:rPr>
                <w:bCs/>
                <w:sz w:val="28"/>
                <w:szCs w:val="28"/>
                <w:rtl/>
              </w:rPr>
              <w:t>ِ</w:t>
            </w:r>
            <w:r w:rsidRPr="003C18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33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التدريس المباشر (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أسئلة</w:t>
            </w:r>
            <w:r w:rsidRPr="003C18E5">
              <w:rPr>
                <w:bCs/>
                <w:sz w:val="32"/>
                <w:szCs w:val="32"/>
                <w:rtl/>
              </w:rPr>
              <w:t xml:space="preserve"> وأجوبه +عرض توضيحي +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أنشطة</w:t>
            </w:r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القراءة</w:t>
            </w:r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المباشرة</w:t>
            </w:r>
            <w:r w:rsidRPr="003C18E5">
              <w:rPr>
                <w:bCs/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 w:rsidRPr="003C18E5">
              <w:rPr>
                <w:bCs/>
                <w:sz w:val="32"/>
                <w:szCs w:val="32"/>
              </w:rPr>
              <w:t>)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في مجموعات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من خلال نشاط(الأداء العملي</w:t>
            </w:r>
            <w:r w:rsidRPr="003C18E5">
              <w:rPr>
                <w:bCs/>
                <w:sz w:val="32"/>
                <w:szCs w:val="32"/>
              </w:rPr>
              <w:t>)</w:t>
            </w:r>
          </w:p>
        </w:tc>
        <w:tc>
          <w:tcPr>
            <w:tcW w:w="1427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 xml:space="preserve"> -</w:t>
            </w:r>
            <w:r w:rsidRPr="003C18E5">
              <w:rPr>
                <w:bCs/>
                <w:sz w:val="32"/>
                <w:szCs w:val="32"/>
                <w:rtl/>
              </w:rPr>
              <w:t>أوراق عمل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بطاقات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داتا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شو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كمبيوتر</w:t>
            </w:r>
          </w:p>
        </w:tc>
        <w:tc>
          <w:tcPr>
            <w:tcW w:w="1364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تجربة استهلالية الكتلة والوزن ص</w:t>
            </w:r>
            <w:r w:rsidRPr="003C18E5">
              <w:rPr>
                <w:bCs/>
                <w:sz w:val="32"/>
                <w:szCs w:val="32"/>
              </w:rPr>
              <w:t>4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قوة الشد ص</w:t>
            </w:r>
            <w:r w:rsidRPr="003C18E5">
              <w:rPr>
                <w:bCs/>
                <w:sz w:val="32"/>
                <w:szCs w:val="32"/>
              </w:rPr>
              <w:t xml:space="preserve">6 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العوامل الت</w:t>
            </w:r>
            <w:r w:rsidRPr="003C18E5">
              <w:rPr>
                <w:bCs/>
                <w:sz w:val="32"/>
                <w:szCs w:val="32"/>
                <w:rtl/>
              </w:rPr>
              <w:t>ي تعتمد عليها قوة الاحتكاك ص</w:t>
            </w:r>
            <w:r w:rsidRPr="003C18E5">
              <w:rPr>
                <w:bCs/>
                <w:sz w:val="32"/>
                <w:szCs w:val="32"/>
              </w:rPr>
              <w:t>8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العوامل التي تعتمد عليها القوة المركزية ص</w:t>
            </w:r>
            <w:r w:rsidRPr="003C18E5">
              <w:rPr>
                <w:bCs/>
                <w:sz w:val="32"/>
                <w:szCs w:val="32"/>
              </w:rPr>
              <w:t>14</w:t>
            </w:r>
          </w:p>
        </w:tc>
        <w:tc>
          <w:tcPr>
            <w:tcW w:w="1817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التقويم المعتمد على 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الأداء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القلم 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والورقة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الملاحظة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التواصل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قائمة الشطب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سلم التقدير العددي</w:t>
            </w:r>
            <w:r w:rsidRPr="003C18E5">
              <w:rPr>
                <w:bCs/>
                <w:sz w:val="32"/>
                <w:szCs w:val="32"/>
              </w:rPr>
              <w:t xml:space="preserve">  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2012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Physics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"</w:t>
            </w:r>
            <w:proofErr w:type="spellStart"/>
            <w:r w:rsidRPr="003C18E5">
              <w:rPr>
                <w:bCs/>
                <w:sz w:val="32"/>
                <w:szCs w:val="32"/>
              </w:rPr>
              <w:t>Serway</w:t>
            </w:r>
            <w:proofErr w:type="spellEnd"/>
            <w:r w:rsidRPr="003C18E5">
              <w:rPr>
                <w:bCs/>
                <w:sz w:val="32"/>
                <w:szCs w:val="32"/>
              </w:rPr>
              <w:t>"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Fundamentals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of physics "</w:t>
            </w:r>
            <w:proofErr w:type="spellStart"/>
            <w:r w:rsidRPr="003C18E5">
              <w:rPr>
                <w:bCs/>
                <w:sz w:val="32"/>
                <w:szCs w:val="32"/>
              </w:rPr>
              <w:t>Halliday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&amp; </w:t>
            </w:r>
            <w:proofErr w:type="spellStart"/>
            <w:r w:rsidRPr="003C18E5">
              <w:rPr>
                <w:bCs/>
                <w:sz w:val="32"/>
                <w:szCs w:val="32"/>
              </w:rPr>
              <w:t>Resnick</w:t>
            </w:r>
            <w:proofErr w:type="spellEnd"/>
            <w:r w:rsidRPr="003C18E5">
              <w:rPr>
                <w:bCs/>
                <w:sz w:val="32"/>
                <w:szCs w:val="32"/>
              </w:rPr>
              <w:t>"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physics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"</w:t>
            </w:r>
            <w:proofErr w:type="spellStart"/>
            <w:r w:rsidRPr="003C18E5">
              <w:rPr>
                <w:bCs/>
                <w:sz w:val="32"/>
                <w:szCs w:val="32"/>
              </w:rPr>
              <w:t>Tipler</w:t>
            </w:r>
            <w:proofErr w:type="spellEnd"/>
            <w:r w:rsidRPr="003C18E5">
              <w:rPr>
                <w:bCs/>
                <w:sz w:val="32"/>
                <w:szCs w:val="32"/>
              </w:rPr>
              <w:t>"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</w:tr>
    </w:tbl>
    <w:p w:rsidR="007B0931" w:rsidRPr="003C18E5" w:rsidRDefault="003C18E5">
      <w:pPr>
        <w:pStyle w:val="normal"/>
        <w:jc w:val="right"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lastRenderedPageBreak/>
        <w:t>المبحث:فيزياء                الصف:العاشر .                                     عنوان الوحدة: الموائع                                                  الصفحات</w:t>
      </w:r>
      <w:r w:rsidRPr="003C18E5">
        <w:rPr>
          <w:bCs/>
          <w:sz w:val="32"/>
          <w:szCs w:val="32"/>
        </w:rPr>
        <w:t>:55-90</w:t>
      </w:r>
    </w:p>
    <w:p w:rsidR="007B0931" w:rsidRPr="003C18E5" w:rsidRDefault="007B0931">
      <w:pPr>
        <w:pStyle w:val="normal"/>
        <w:bidi/>
        <w:rPr>
          <w:bCs/>
        </w:rPr>
      </w:pPr>
    </w:p>
    <w:tbl>
      <w:tblPr>
        <w:tblStyle w:val="a6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951"/>
        <w:gridCol w:w="1423"/>
        <w:gridCol w:w="1341"/>
        <w:gridCol w:w="1385"/>
        <w:gridCol w:w="1668"/>
        <w:gridCol w:w="1975"/>
        <w:gridCol w:w="1429"/>
      </w:tblGrid>
      <w:tr w:rsidR="007B0931" w:rsidRPr="003C18E5">
        <w:trPr>
          <w:trHeight w:val="660"/>
          <w:jc w:val="center"/>
        </w:trPr>
        <w:tc>
          <w:tcPr>
            <w:tcW w:w="1686" w:type="dxa"/>
          </w:tcPr>
          <w:p w:rsidR="007B0931" w:rsidRPr="003C18E5" w:rsidRDefault="003C18E5">
            <w:pPr>
              <w:pStyle w:val="normal"/>
              <w:jc w:val="center"/>
              <w:rPr>
                <w:bCs/>
              </w:rPr>
            </w:pPr>
            <w:r w:rsidRPr="003C18E5">
              <w:rPr>
                <w:bCs/>
                <w:rtl/>
              </w:rPr>
              <w:t>الموائع</w:t>
            </w:r>
            <w:r w:rsidRPr="003C18E5">
              <w:rPr>
                <w:bCs/>
              </w:rPr>
              <w:t xml:space="preserve"> </w:t>
            </w:r>
          </w:p>
        </w:tc>
        <w:tc>
          <w:tcPr>
            <w:tcW w:w="2886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951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1341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1385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1668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التأمل الذاتي حول الوحدة</w:t>
            </w:r>
          </w:p>
        </w:tc>
      </w:tr>
      <w:tr w:rsidR="007B0931" w:rsidRPr="003C18E5">
        <w:trPr>
          <w:trHeight w:val="521"/>
          <w:jc w:val="center"/>
        </w:trPr>
        <w:tc>
          <w:tcPr>
            <w:tcW w:w="1686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  <w:bookmarkStart w:id="0" w:name="_gjdgxs" w:colFirst="0" w:colLast="0"/>
            <w:bookmarkEnd w:id="0"/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الموائعُ الساكنة</w:t>
            </w:r>
            <w:r w:rsidRPr="003C18E5">
              <w:rPr>
                <w:bCs/>
                <w:sz w:val="32"/>
                <w:szCs w:val="32"/>
                <w:rtl/>
              </w:rPr>
              <w:t xml:space="preserve">ُ 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الموائعُ المتحركة</w:t>
            </w:r>
            <w:r w:rsidRPr="003C18E5">
              <w:rPr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2886" w:type="dxa"/>
          </w:tcPr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أوضحُ المفاهيمَ المتعلقةَ </w:t>
            </w:r>
            <w:r w:rsidRPr="003C18E5">
              <w:rPr>
                <w:rFonts w:ascii="Traditional Arabic" w:eastAsia="Traditional Arabic" w:hAnsi="Traditional Arabic" w:cs="Traditional Arabic" w:hint="cs"/>
                <w:bCs/>
                <w:sz w:val="28"/>
                <w:szCs w:val="28"/>
                <w:rtl/>
              </w:rPr>
              <w:t>الموائع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 الساكنة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أوظفُ التجاربَ العمليةَ في التحققِ منْ قاعدةِ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أرخميدس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أوضحُ المفاهيمَ المتعلقةَ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بالموائعِ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 المتحركة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أستقصي خصائصَ المائعِ المثالي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ِّ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والعواملَ المؤثرةَ في حركته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أوظفُ التجاربَ العمليةَ في التحقق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منْ 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مبدأِ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برنولي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أوظفُ معرفتهُ بالمفاهيمِ والعلاقات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الخاصةِ بحركةِ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الموائعِ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 في حلِّ مسائل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َ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حسابيةٍ، وتفسيرِ مواقفَ حياتيةٍ متعلقةٍ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بها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•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أوظفُ التجاربَ العمليةَ في تعرف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ِ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خصائصِ </w:t>
            </w:r>
            <w:proofErr w:type="spellStart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>الموائعِ</w:t>
            </w:r>
            <w:proofErr w:type="spellEnd"/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  <w:rtl/>
              </w:rPr>
              <w:t xml:space="preserve"> المتحركةِ وتطبيقاتِها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28"/>
                <w:szCs w:val="28"/>
              </w:rPr>
              <w:t>.</w:t>
            </w:r>
          </w:p>
        </w:tc>
        <w:tc>
          <w:tcPr>
            <w:tcW w:w="951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التدريس المباشر (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أسئلة</w:t>
            </w:r>
            <w:r w:rsidRPr="003C18E5">
              <w:rPr>
                <w:bCs/>
                <w:sz w:val="32"/>
                <w:szCs w:val="32"/>
                <w:rtl/>
              </w:rPr>
              <w:t xml:space="preserve"> وأجوبه +عرض توضيحي +</w:t>
            </w:r>
            <w:r w:rsidRPr="003C18E5">
              <w:rPr>
                <w:rFonts w:hint="cs"/>
                <w:bCs/>
                <w:sz w:val="32"/>
                <w:szCs w:val="32"/>
                <w:rtl/>
              </w:rPr>
              <w:t>أنشطة</w:t>
            </w:r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القراءه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المباشره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 w:rsidRPr="003C18E5">
              <w:rPr>
                <w:bCs/>
                <w:sz w:val="32"/>
                <w:szCs w:val="32"/>
              </w:rPr>
              <w:t>)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في مجموعات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من خلال نشاط(الأداء العملي</w:t>
            </w:r>
            <w:r w:rsidRPr="003C18E5">
              <w:rPr>
                <w:bCs/>
                <w:sz w:val="32"/>
                <w:szCs w:val="32"/>
              </w:rPr>
              <w:t>)</w:t>
            </w:r>
          </w:p>
        </w:tc>
        <w:tc>
          <w:tcPr>
            <w:tcW w:w="1341" w:type="dxa"/>
          </w:tcPr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عرض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  <w:t>Data show</w:t>
            </w:r>
          </w:p>
        </w:tc>
        <w:tc>
          <w:tcPr>
            <w:tcW w:w="1385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خصائص الموائع ص</w:t>
            </w:r>
            <w:r w:rsidRPr="003C18E5">
              <w:rPr>
                <w:bCs/>
                <w:sz w:val="32"/>
                <w:szCs w:val="32"/>
              </w:rPr>
              <w:t>23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أرخميدس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ص</w:t>
            </w:r>
            <w:r w:rsidRPr="003C18E5">
              <w:rPr>
                <w:bCs/>
                <w:sz w:val="32"/>
                <w:szCs w:val="32"/>
              </w:rPr>
              <w:t>26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خصائص الموائع المتحركة ص</w:t>
            </w:r>
            <w:r w:rsidRPr="003C18E5">
              <w:rPr>
                <w:bCs/>
                <w:sz w:val="32"/>
                <w:szCs w:val="32"/>
              </w:rPr>
              <w:t xml:space="preserve">29 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قياس سرعة ندفق المائع عمليا ص</w:t>
            </w:r>
            <w:r w:rsidRPr="003C18E5">
              <w:rPr>
                <w:bCs/>
                <w:sz w:val="32"/>
                <w:szCs w:val="32"/>
              </w:rPr>
              <w:t>31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668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الاداء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القلم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والورقه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الملاحظه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التواصل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قائمة الشطب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سلم التقدير العددي</w:t>
            </w:r>
            <w:r w:rsidRPr="003C18E5">
              <w:rPr>
                <w:bCs/>
                <w:sz w:val="32"/>
                <w:szCs w:val="32"/>
              </w:rPr>
              <w:t xml:space="preserve">  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975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موسوعة الفيزياء (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الميكانيك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والكهرباء</w:t>
            </w:r>
            <w:r w:rsidRPr="003C18E5">
              <w:rPr>
                <w:bCs/>
                <w:sz w:val="32"/>
                <w:szCs w:val="32"/>
              </w:rPr>
              <w:t xml:space="preserve"> ) </w:t>
            </w:r>
          </w:p>
        </w:tc>
        <w:tc>
          <w:tcPr>
            <w:tcW w:w="1429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7B0931" w:rsidRPr="003C18E5" w:rsidRDefault="003C18E5">
      <w:pPr>
        <w:pStyle w:val="normal"/>
        <w:bidi/>
        <w:rPr>
          <w:bCs/>
        </w:rPr>
      </w:pPr>
      <w:r w:rsidRPr="003C18E5">
        <w:rPr>
          <w:bCs/>
        </w:rPr>
        <w:br w:type="page"/>
      </w:r>
    </w:p>
    <w:p w:rsidR="007B0931" w:rsidRPr="003C18E5" w:rsidRDefault="003C18E5">
      <w:pPr>
        <w:pStyle w:val="normal"/>
        <w:jc w:val="right"/>
        <w:rPr>
          <w:rFonts w:ascii="Tahoma" w:eastAsia="Tahoma" w:hAnsi="Tahoma" w:cs="Tahoma"/>
          <w:bCs/>
          <w:sz w:val="28"/>
          <w:szCs w:val="28"/>
        </w:rPr>
      </w:pPr>
      <w:r w:rsidRPr="003C18E5">
        <w:rPr>
          <w:bCs/>
          <w:sz w:val="32"/>
          <w:szCs w:val="32"/>
        </w:rPr>
        <w:lastRenderedPageBreak/>
        <w:t xml:space="preserve">     </w:t>
      </w:r>
      <w:r w:rsidRPr="003C18E5">
        <w:rPr>
          <w:bCs/>
          <w:sz w:val="32"/>
          <w:szCs w:val="32"/>
          <w:rtl/>
        </w:rPr>
        <w:t xml:space="preserve">المبحث: الفيزياء.             الصف:العاشر.                                 عنوان الوحدة: الحركة </w:t>
      </w:r>
      <w:proofErr w:type="spellStart"/>
      <w:r>
        <w:rPr>
          <w:rFonts w:hint="cs"/>
          <w:bCs/>
          <w:sz w:val="32"/>
          <w:szCs w:val="32"/>
          <w:rtl/>
        </w:rPr>
        <w:t>ال</w:t>
      </w:r>
      <w:r w:rsidRPr="003C18E5">
        <w:rPr>
          <w:rFonts w:hint="cs"/>
          <w:bCs/>
          <w:sz w:val="32"/>
          <w:szCs w:val="32"/>
          <w:rtl/>
        </w:rPr>
        <w:t>موجي</w:t>
      </w:r>
      <w:r w:rsidRPr="003C18E5">
        <w:rPr>
          <w:rFonts w:hint="eastAsia"/>
          <w:bCs/>
          <w:sz w:val="32"/>
          <w:szCs w:val="32"/>
          <w:rtl/>
        </w:rPr>
        <w:t>ة</w:t>
      </w:r>
      <w:proofErr w:type="spellEnd"/>
      <w:r w:rsidRPr="003C18E5">
        <w:rPr>
          <w:bCs/>
          <w:sz w:val="32"/>
          <w:szCs w:val="32"/>
          <w:rtl/>
        </w:rPr>
        <w:t xml:space="preserve">  .                     الصفحات</w:t>
      </w:r>
      <w:r w:rsidRPr="003C18E5">
        <w:rPr>
          <w:bCs/>
          <w:sz w:val="32"/>
          <w:szCs w:val="32"/>
        </w:rPr>
        <w:t xml:space="preserve">:91- 127                </w:t>
      </w:r>
    </w:p>
    <w:tbl>
      <w:tblPr>
        <w:tblStyle w:val="a7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4"/>
        <w:gridCol w:w="3690"/>
        <w:gridCol w:w="990"/>
        <w:gridCol w:w="1530"/>
        <w:gridCol w:w="1440"/>
        <w:gridCol w:w="1350"/>
        <w:gridCol w:w="1440"/>
        <w:gridCol w:w="1545"/>
        <w:gridCol w:w="1415"/>
      </w:tblGrid>
      <w:tr w:rsidR="007B0931" w:rsidRPr="003C18E5">
        <w:trPr>
          <w:trHeight w:val="525"/>
          <w:jc w:val="center"/>
        </w:trPr>
        <w:tc>
          <w:tcPr>
            <w:tcW w:w="1344" w:type="dxa"/>
          </w:tcPr>
          <w:p w:rsidR="007B0931" w:rsidRPr="003C18E5" w:rsidRDefault="003C18E5">
            <w:pPr>
              <w:pStyle w:val="normal"/>
              <w:jc w:val="center"/>
              <w:rPr>
                <w:bCs/>
              </w:rPr>
            </w:pPr>
            <w:r w:rsidRPr="003C18E5">
              <w:rPr>
                <w:bCs/>
                <w:rtl/>
              </w:rPr>
              <w:t>الحركة التذبذبية</w:t>
            </w:r>
            <w:r w:rsidRPr="003C18E5">
              <w:rPr>
                <w:bCs/>
              </w:rPr>
              <w:t xml:space="preserve">  </w:t>
            </w:r>
          </w:p>
        </w:tc>
        <w:tc>
          <w:tcPr>
            <w:tcW w:w="3690" w:type="dxa"/>
          </w:tcPr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545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rtl/>
              </w:rPr>
              <w:t>التأمل الذاتي حول الوحدة</w:t>
            </w:r>
          </w:p>
        </w:tc>
      </w:tr>
      <w:tr w:rsidR="007B0931" w:rsidRPr="003C18E5">
        <w:trPr>
          <w:trHeight w:val="9930"/>
          <w:jc w:val="center"/>
        </w:trPr>
        <w:tc>
          <w:tcPr>
            <w:tcW w:w="1344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الموجاتُ وصفاتُها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خصائصُ الحركةِ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الموجية</w:t>
            </w:r>
            <w:r w:rsidRPr="003C18E5">
              <w:rPr>
                <w:bCs/>
                <w:sz w:val="32"/>
                <w:szCs w:val="32"/>
                <w:rtl/>
              </w:rPr>
              <w:t>ِ</w:t>
            </w:r>
            <w:proofErr w:type="spellEnd"/>
          </w:p>
        </w:tc>
        <w:tc>
          <w:tcPr>
            <w:tcW w:w="3690" w:type="dxa"/>
            <w:vAlign w:val="center"/>
          </w:tcPr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أوضحُ صفاتِ الموجاتِ والمفاهيمَ المتعلقةَ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بها</w:t>
            </w:r>
            <w:proofErr w:type="spellEnd"/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أوظفُ معرفتَهُ بالمفاهيمِ المتعلقةِ بالموجاتِ وصفاتِها في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حلِّ مسائلَ حسابيةٍ، وفي تفسيرِ ظواهرَ ومشاهداتٍ يومية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ٍ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أمثلُ رسوماتٍ بيانيةً تتعلقُ بصفاتِ الموجاتِ، ويحللُها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أوظفُ التجربةَ العمليةَ في تعرفِ صفاتِ الموجات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أتوصلُ إلى أنَّ الصوتَ موجةٌ طوليةٌ تعتمدُ صفاتُها على الوسطِ الذي تنتشرُ فيه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أتوصلُ 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إلى أنَّ موجاتِ )الراديو( والضوءِ والأشعةِ السينية لَها أطوالٌ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موجيةٌ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مختلفةٌ ضمنَ طيفِ الموجاتِ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الكهرمغناطيسية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ِ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أصممُ تجربةً عمليةً ليصفَ عددًا منَ الظواهرِ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الموجيةِ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مثلَ: تراكبِ موجتيْنِ باتجاهيْنِ متعاكسيْنِ، وانعكاسِ موجاتِ سطحِ الماءِ عنْ حاجز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ٍ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أست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قصي عمليًّا شروطُ حدوثِ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حيودِ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موجاتِ الماء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أطورُ نموذجًا ليحددَ خصائصَ الموجاتِ: التداخلَ،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الحيودَ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، الانكسارَ، الاستقطاب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أنفذُ تجاربَ عمليةً ليوضح ظاهرة تأثير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دوبلر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•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أوظفُ تجاربَ عمليةً في معرفةِ خصائصِ الموجاتِ: الانعكاسِ، الانكسارِ، </w:t>
            </w:r>
            <w:proofErr w:type="spellStart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الحيودِ</w:t>
            </w:r>
            <w:proofErr w:type="spellEnd"/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، 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lastRenderedPageBreak/>
              <w:t>التداخ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ل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ِ</w:t>
            </w:r>
            <w:r w:rsidRPr="003C18E5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lastRenderedPageBreak/>
              <w:t xml:space="preserve">6 </w:t>
            </w:r>
            <w:r w:rsidRPr="003C18E5">
              <w:rPr>
                <w:bCs/>
                <w:sz w:val="32"/>
                <w:szCs w:val="32"/>
                <w:rtl/>
              </w:rPr>
              <w:t>حصص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التدريس المباشر (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أسئله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انشطة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القراءه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المباشره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 w:rsidRPr="003C18E5">
              <w:rPr>
                <w:bCs/>
                <w:sz w:val="32"/>
                <w:szCs w:val="32"/>
              </w:rPr>
              <w:t>)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في مجموعات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التعلم من خلال نشاط(الأداء العملي</w:t>
            </w:r>
            <w:r w:rsidRPr="003C18E5">
              <w:rPr>
                <w:bCs/>
                <w:sz w:val="32"/>
                <w:szCs w:val="32"/>
              </w:rPr>
              <w:t>)</w:t>
            </w:r>
          </w:p>
        </w:tc>
        <w:tc>
          <w:tcPr>
            <w:tcW w:w="1440" w:type="dxa"/>
            <w:vAlign w:val="center"/>
          </w:tcPr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حوض الموجات المائية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زنبركات عريضة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راديو أو أي مصدر للصوت</w:t>
            </w:r>
          </w:p>
          <w:p w:rsidR="007B0931" w:rsidRPr="003C18E5" w:rsidRDefault="003C18E5">
            <w:pPr>
              <w:pStyle w:val="normal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راديو</w:t>
            </w:r>
          </w:p>
          <w:p w:rsidR="007B0931" w:rsidRPr="003C18E5" w:rsidRDefault="003C18E5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  <w:rtl/>
              </w:rPr>
              <w:t>عرض</w:t>
            </w:r>
            <w:r w:rsidRPr="003C18E5"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  <w:t>Data show</w:t>
            </w: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الموجات تنقل الطاقة ولا تنقل المادة ص</w:t>
            </w:r>
            <w:r w:rsidRPr="003C18E5">
              <w:rPr>
                <w:bCs/>
                <w:sz w:val="32"/>
                <w:szCs w:val="32"/>
              </w:rPr>
              <w:t>36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استقصاء خاصيتي انعكاس الموجات وانكسارها ص</w:t>
            </w:r>
            <w:r w:rsidRPr="003C18E5">
              <w:rPr>
                <w:bCs/>
                <w:sz w:val="32"/>
                <w:szCs w:val="32"/>
              </w:rPr>
              <w:t>39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والحيود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ص</w:t>
            </w:r>
            <w:r w:rsidRPr="003C18E5">
              <w:rPr>
                <w:bCs/>
                <w:sz w:val="32"/>
                <w:szCs w:val="32"/>
              </w:rPr>
              <w:t>42</w:t>
            </w: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قياس سرعة الصوت في الهواء ص</w:t>
            </w:r>
            <w:r w:rsidRPr="003C18E5">
              <w:rPr>
                <w:bCs/>
                <w:sz w:val="32"/>
                <w:szCs w:val="32"/>
              </w:rPr>
              <w:t>45</w:t>
            </w:r>
          </w:p>
        </w:tc>
        <w:tc>
          <w:tcPr>
            <w:tcW w:w="1440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الاداء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القلم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والورقه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الملاحظه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التواصل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>قائمة الشطب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-</w:t>
            </w:r>
            <w:r w:rsidRPr="003C18E5">
              <w:rPr>
                <w:bCs/>
                <w:sz w:val="32"/>
                <w:szCs w:val="32"/>
                <w:rtl/>
              </w:rPr>
              <w:t xml:space="preserve">سلم </w:t>
            </w:r>
            <w:r w:rsidRPr="003C18E5">
              <w:rPr>
                <w:bCs/>
                <w:sz w:val="32"/>
                <w:szCs w:val="32"/>
                <w:rtl/>
              </w:rPr>
              <w:t>التقدير العددي</w:t>
            </w:r>
            <w:r w:rsidRPr="003C18E5">
              <w:rPr>
                <w:bCs/>
                <w:sz w:val="32"/>
                <w:szCs w:val="32"/>
              </w:rPr>
              <w:t xml:space="preserve">  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545" w:type="dxa"/>
          </w:tcPr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Whats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3C18E5">
              <w:rPr>
                <w:bCs/>
                <w:sz w:val="32"/>
                <w:szCs w:val="32"/>
              </w:rPr>
              <w:t xml:space="preserve"> physics all about 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Revise GCSE</w:t>
            </w: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 xml:space="preserve">Physics for you  </w:t>
            </w:r>
          </w:p>
        </w:tc>
        <w:tc>
          <w:tcPr>
            <w:tcW w:w="1415" w:type="dxa"/>
          </w:tcPr>
          <w:p w:rsidR="007B0931" w:rsidRPr="003C18E5" w:rsidRDefault="007B0931">
            <w:pPr>
              <w:pStyle w:val="normal"/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7B0931" w:rsidRPr="003C18E5" w:rsidRDefault="003C18E5">
      <w:pPr>
        <w:pStyle w:val="normal"/>
        <w:tabs>
          <w:tab w:val="left" w:pos="6315"/>
          <w:tab w:val="center" w:pos="7380"/>
        </w:tabs>
        <w:bidi/>
        <w:rPr>
          <w:bCs/>
          <w:sz w:val="32"/>
          <w:szCs w:val="32"/>
        </w:rPr>
      </w:pPr>
      <w:r w:rsidRPr="003C18E5">
        <w:rPr>
          <w:bCs/>
        </w:rPr>
        <w:lastRenderedPageBreak/>
        <w:t xml:space="preserve">    </w:t>
      </w:r>
      <w:r w:rsidRPr="003C18E5">
        <w:rPr>
          <w:bCs/>
          <w:sz w:val="32"/>
          <w:szCs w:val="32"/>
          <w:rtl/>
        </w:rPr>
        <w:tab/>
        <w:t xml:space="preserve">            تحليل المحتوى</w:t>
      </w:r>
    </w:p>
    <w:p w:rsidR="007B0931" w:rsidRPr="003C18E5" w:rsidRDefault="003C18E5">
      <w:pPr>
        <w:pStyle w:val="normal"/>
        <w:bidi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t>المبحث: الفيزياء.               الصف: العاشر  .                عنوان الوحدة: تطبيقات القوة</w:t>
      </w:r>
      <w:r w:rsidRPr="003C18E5">
        <w:rPr>
          <w:bCs/>
          <w:sz w:val="32"/>
          <w:szCs w:val="32"/>
          <w:rtl/>
        </w:rPr>
        <w:t xml:space="preserve">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7B0931" w:rsidRPr="003C18E5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المفردات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أفكار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حقائق،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تعاميم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قيم واتجاهات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 xml:space="preserve">الأنشطة </w:t>
            </w:r>
            <w:r w:rsidRPr="003C18E5">
              <w:rPr>
                <w:bCs/>
                <w:sz w:val="28"/>
                <w:szCs w:val="28"/>
                <w:rtl/>
              </w:rPr>
              <w:lastRenderedPageBreak/>
              <w:t xml:space="preserve">والمهارات 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التقويم</w:t>
            </w:r>
          </w:p>
        </w:tc>
      </w:tr>
      <w:tr w:rsidR="007B0931" w:rsidRPr="003C18E5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7B0931" w:rsidRPr="003C18E5" w:rsidRDefault="003C18E5">
            <w:pPr>
              <w:pStyle w:val="normal"/>
              <w:jc w:val="right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lastRenderedPageBreak/>
              <w:t>الوزن وقانون الجذب العام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</w:rPr>
              <w:t xml:space="preserve"> 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تطبيقات </w:t>
            </w:r>
            <w:r w:rsidRPr="003C18E5">
              <w:rPr>
                <w:bCs/>
                <w:sz w:val="28"/>
                <w:szCs w:val="28"/>
                <w:rtl/>
              </w:rPr>
              <w:t>على القوة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28"/>
                <w:szCs w:val="28"/>
              </w:rPr>
            </w:pPr>
          </w:p>
          <w:p w:rsidR="007B0931" w:rsidRPr="003C18E5" w:rsidRDefault="003C18E5">
            <w:pPr>
              <w:pStyle w:val="normal"/>
              <w:jc w:val="right"/>
              <w:rPr>
                <w:bCs/>
              </w:rPr>
            </w:pPr>
            <w:r w:rsidRPr="003C18E5">
              <w:rPr>
                <w:bCs/>
                <w:sz w:val="28"/>
                <w:szCs w:val="28"/>
                <w:rtl/>
              </w:rPr>
              <w:t>القوة المركزية</w:t>
            </w:r>
            <w:r w:rsidRPr="003C18E5">
              <w:rPr>
                <w:bCs/>
              </w:rPr>
              <w:t xml:space="preserve"> </w:t>
            </w:r>
          </w:p>
          <w:p w:rsidR="007B0931" w:rsidRPr="003C18E5" w:rsidRDefault="007B0931">
            <w:pPr>
              <w:pStyle w:val="normal"/>
              <w:bidi/>
              <w:jc w:val="both"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</w:tc>
        <w:tc>
          <w:tcPr>
            <w:tcW w:w="2632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الكتلةُ .</w:t>
            </w:r>
            <w:r w:rsidRPr="003C18E5">
              <w:rPr>
                <w:bCs/>
                <w:sz w:val="32"/>
                <w:szCs w:val="32"/>
              </w:rPr>
              <w:t>Mass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الوزنُ .</w:t>
            </w:r>
            <w:r w:rsidRPr="003C18E5">
              <w:rPr>
                <w:bCs/>
                <w:sz w:val="32"/>
                <w:szCs w:val="32"/>
              </w:rPr>
              <w:t>Weight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قانونُ الجذبِ العامُّ لنيوتن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Newton’s Law of Universal Gravitation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قوةُ الشدِّ .</w:t>
            </w:r>
            <w:r w:rsidRPr="003C18E5">
              <w:rPr>
                <w:bCs/>
                <w:sz w:val="32"/>
                <w:szCs w:val="32"/>
              </w:rPr>
              <w:t>Tension Force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القوةُ العموديةُ .</w:t>
            </w:r>
            <w:r w:rsidRPr="003C18E5">
              <w:rPr>
                <w:bCs/>
                <w:sz w:val="32"/>
                <w:szCs w:val="32"/>
              </w:rPr>
              <w:t>Normal Force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قوةُ الاحتكاكِ .</w:t>
            </w:r>
            <w:r w:rsidRPr="003C18E5">
              <w:rPr>
                <w:bCs/>
                <w:sz w:val="32"/>
                <w:szCs w:val="32"/>
              </w:rPr>
              <w:t>Friction Force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معاملُ الاحتكاكِ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السكونيِّ</w:t>
            </w:r>
            <w:proofErr w:type="spellEnd"/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.Coefficient of Static Friction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معاملُ الاحتكاكِ الحركيِّ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Coefficient of Kinetic Friction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القوةُ المركزيةُ </w:t>
            </w:r>
            <w:r w:rsidRPr="003C18E5">
              <w:rPr>
                <w:bCs/>
                <w:sz w:val="32"/>
                <w:szCs w:val="32"/>
              </w:rPr>
              <w:t>Centripetal Force</w:t>
            </w:r>
          </w:p>
        </w:tc>
        <w:tc>
          <w:tcPr>
            <w:tcW w:w="5738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-تؤثر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الارض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بقوة جذب في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الاجسام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باتجاه مركزها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-قوة الشد هي القوه التي تنتقل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الى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جسم عبر خيط مربوط بالجسم بحيث يسحب بقوه تؤثر فيه م</w:t>
            </w:r>
            <w:r w:rsidRPr="003C18E5">
              <w:rPr>
                <w:bCs/>
                <w:sz w:val="28"/>
                <w:szCs w:val="28"/>
                <w:rtl/>
              </w:rPr>
              <w:t xml:space="preserve">ن الطرف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الاخر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للخيط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-القوه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العاموديه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هي قوة رد الفعل التي يؤثر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بها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السطح في جسم يلامسه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–تنشأ قوة احتكاك بين الجسم والسطح تساوي القوه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المؤثره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في المقدار وتعاكسها في الاتجاه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-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القيمه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العظمى للاحتكاك تتناسب طردي مع القوه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العاموديه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-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اذا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كان الجسم ساكن فإن </w:t>
            </w:r>
            <w:r w:rsidRPr="003C18E5">
              <w:rPr>
                <w:bCs/>
                <w:sz w:val="28"/>
                <w:szCs w:val="28"/>
                <w:rtl/>
              </w:rPr>
              <w:t xml:space="preserve">مقدار قوة الاحتكاك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السكوني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يزداد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بزياده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مقدار القوه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الخارجيه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حتى يصل لقيمته العظمى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-مخطط الجسم الحر هو رسم تخطيطي يستخدم لتمثيل القوى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المؤثره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جميعها في الجسم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-في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الحركه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الدائريه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المنتظمه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يتحرك الجسم على محيط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دائره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بسرعه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مماسيه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ثابته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مقدارا     ع=(2</w:t>
            </w:r>
            <w:r w:rsidRPr="003C18E5">
              <w:rPr>
                <w:bCs/>
                <w:sz w:val="28"/>
                <w:szCs w:val="28"/>
              </w:rPr>
              <w:t>π</w:t>
            </w:r>
            <w:r w:rsidRPr="003C18E5">
              <w:rPr>
                <w:bCs/>
                <w:sz w:val="28"/>
                <w:szCs w:val="28"/>
                <w:rtl/>
              </w:rPr>
              <w:t>نق )/ز</w:t>
            </w:r>
            <w:r w:rsidRPr="003C18E5">
              <w:rPr>
                <w:bCs/>
                <w:sz w:val="28"/>
                <w:szCs w:val="28"/>
                <w:rtl/>
              </w:rPr>
              <w:t xml:space="preserve">         ت=∆ع/∆ز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التسارع في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الحركه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الدائريه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المنتظمه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ينتج عن تغير في اتجاه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السرعه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مع ثبات المقدار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-كل جسمين ماديين في الكون يتجاذبان بقوه تتناسب طرديا مع حاصل ضرب كتلتيهما وعكسيا مع مربع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المسافه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بين مركزيهما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-تسارع السقوط الحر على سطح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اي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كوكب يعتمد على ك</w:t>
            </w:r>
            <w:r w:rsidRPr="003C18E5">
              <w:rPr>
                <w:bCs/>
                <w:sz w:val="28"/>
                <w:szCs w:val="28"/>
                <w:rtl/>
              </w:rPr>
              <w:t xml:space="preserve">تلة الكوكب ونصف قطره فقط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-ثابت تسارع الجاذبية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الارضية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 xml:space="preserve">  يتغير بتغير الارتفاع عن سطح 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الارض</w:t>
            </w:r>
            <w:proofErr w:type="spellEnd"/>
          </w:p>
        </w:tc>
        <w:tc>
          <w:tcPr>
            <w:tcW w:w="1710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تقدر دور قوة الاحتكاك في تسهيل حركة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الاجسام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تفقد عجلات المركبة باستمرار </w:t>
            </w: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الالتزام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باراشادات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وشواخص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المرور </w:t>
            </w: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تجربة استهلالية الكتلة والوزن ص</w:t>
            </w:r>
            <w:r w:rsidRPr="003C18E5">
              <w:rPr>
                <w:bCs/>
                <w:sz w:val="32"/>
                <w:szCs w:val="32"/>
              </w:rPr>
              <w:t>4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قوة الشد ص</w:t>
            </w:r>
            <w:r w:rsidRPr="003C18E5">
              <w:rPr>
                <w:bCs/>
                <w:sz w:val="32"/>
                <w:szCs w:val="32"/>
              </w:rPr>
              <w:t xml:space="preserve">6 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العوامل</w:t>
            </w:r>
            <w:r w:rsidRPr="003C18E5">
              <w:rPr>
                <w:bCs/>
                <w:sz w:val="32"/>
                <w:szCs w:val="32"/>
                <w:rtl/>
              </w:rPr>
              <w:t xml:space="preserve"> التي تعتمد عليها قوة الاحتكاك ص</w:t>
            </w:r>
            <w:r w:rsidRPr="003C18E5">
              <w:rPr>
                <w:bCs/>
                <w:sz w:val="32"/>
                <w:szCs w:val="32"/>
              </w:rPr>
              <w:t>8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bidi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المعتمد على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الاداء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القلم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والورقه</w:t>
            </w:r>
            <w:proofErr w:type="spellEnd"/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</w:tc>
      </w:tr>
    </w:tbl>
    <w:p w:rsidR="007B0931" w:rsidRPr="003C18E5" w:rsidRDefault="003C18E5">
      <w:pPr>
        <w:pStyle w:val="normal"/>
        <w:bidi/>
        <w:jc w:val="center"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t>تحليل المحتوى</w:t>
      </w:r>
    </w:p>
    <w:p w:rsidR="007B0931" w:rsidRPr="003C18E5" w:rsidRDefault="003C18E5">
      <w:pPr>
        <w:pStyle w:val="normal"/>
        <w:bidi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t xml:space="preserve">المبحث: فيزياء                               الصف: العاشر                                      عنوان الوحدة: الموائع </w:t>
      </w:r>
      <w:r w:rsidRPr="003C18E5">
        <w:rPr>
          <w:bCs/>
          <w:sz w:val="32"/>
          <w:szCs w:val="32"/>
          <w:rtl/>
        </w:rPr>
        <w:t>المتحركة 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7B0931" w:rsidRPr="003C18E5">
        <w:trPr>
          <w:jc w:val="center"/>
        </w:trPr>
        <w:tc>
          <w:tcPr>
            <w:tcW w:w="1656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المفردات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العناوين </w:t>
            </w:r>
            <w:r w:rsidRPr="003C18E5">
              <w:rPr>
                <w:bCs/>
                <w:sz w:val="32"/>
                <w:szCs w:val="32"/>
                <w:rtl/>
              </w:rPr>
              <w:lastRenderedPageBreak/>
              <w:t>الرئيسية والفرعية</w:t>
            </w:r>
          </w:p>
        </w:tc>
        <w:tc>
          <w:tcPr>
            <w:tcW w:w="3780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lastRenderedPageBreak/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أفكار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حقائق،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تعاميم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lastRenderedPageBreak/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lastRenderedPageBreak/>
              <w:t>قيم واتجاهات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الأنشطة والمهارات 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التقويم</w:t>
            </w:r>
          </w:p>
        </w:tc>
      </w:tr>
      <w:tr w:rsidR="007B0931" w:rsidRPr="003C18E5">
        <w:trPr>
          <w:trHeight w:val="8291"/>
          <w:jc w:val="center"/>
        </w:trPr>
        <w:tc>
          <w:tcPr>
            <w:tcW w:w="1656" w:type="dxa"/>
          </w:tcPr>
          <w:p w:rsidR="007B0931" w:rsidRPr="003C18E5" w:rsidRDefault="003C18E5">
            <w:pPr>
              <w:pStyle w:val="normal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lastRenderedPageBreak/>
              <w:t xml:space="preserve"> 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الموائعُ الساكنة</w:t>
            </w:r>
            <w:r w:rsidRPr="003C18E5">
              <w:rPr>
                <w:bCs/>
                <w:sz w:val="32"/>
                <w:szCs w:val="32"/>
                <w:rtl/>
              </w:rPr>
              <w:t xml:space="preserve">ُ </w:t>
            </w:r>
          </w:p>
          <w:p w:rsidR="007B0931" w:rsidRPr="003C18E5" w:rsidRDefault="007B0931">
            <w:pPr>
              <w:pStyle w:val="normal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الموائعُ المتحركةُ</w:t>
            </w:r>
          </w:p>
        </w:tc>
        <w:tc>
          <w:tcPr>
            <w:tcW w:w="3780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 الموائعُ </w:t>
            </w:r>
            <w:r w:rsidRPr="003C18E5">
              <w:rPr>
                <w:bCs/>
                <w:sz w:val="32"/>
                <w:szCs w:val="32"/>
              </w:rPr>
              <w:t>Fluids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ضغط</w:t>
            </w:r>
            <w:r w:rsidRPr="003C18E5">
              <w:rPr>
                <w:bCs/>
                <w:sz w:val="32"/>
                <w:szCs w:val="32"/>
                <w:rtl/>
              </w:rPr>
              <w:t xml:space="preserve">ُ المائعِ </w:t>
            </w:r>
            <w:r w:rsidRPr="003C18E5">
              <w:rPr>
                <w:bCs/>
                <w:sz w:val="32"/>
                <w:szCs w:val="32"/>
              </w:rPr>
              <w:t>Fluid Pressure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قوة الطفو </w:t>
            </w:r>
            <w:r w:rsidRPr="003C18E5">
              <w:rPr>
                <w:bCs/>
                <w:sz w:val="32"/>
                <w:szCs w:val="32"/>
              </w:rPr>
              <w:t>Buoyant Force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قاعدةُ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أرخميدس</w:t>
            </w:r>
            <w:proofErr w:type="spellEnd"/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t>Archimedes' Principle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مقياسُ كثافةِ السوائلِ </w:t>
            </w:r>
            <w:r w:rsidRPr="003C18E5">
              <w:rPr>
                <w:bCs/>
                <w:sz w:val="32"/>
                <w:szCs w:val="32"/>
              </w:rPr>
              <w:t>Hydrometer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المائعُ المثاليُّ </w:t>
            </w:r>
            <w:r w:rsidRPr="003C18E5">
              <w:rPr>
                <w:bCs/>
                <w:sz w:val="32"/>
                <w:szCs w:val="32"/>
              </w:rPr>
              <w:t>Ideal Fluid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الجريانُ المنتظمُ </w:t>
            </w:r>
            <w:r w:rsidRPr="003C18E5">
              <w:rPr>
                <w:bCs/>
                <w:sz w:val="32"/>
                <w:szCs w:val="32"/>
              </w:rPr>
              <w:t>Steady Flow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غيرُ لزجٍ </w:t>
            </w:r>
            <w:proofErr w:type="spellStart"/>
            <w:r w:rsidRPr="003C18E5">
              <w:rPr>
                <w:bCs/>
                <w:sz w:val="32"/>
                <w:szCs w:val="32"/>
              </w:rPr>
              <w:t>Nonviscous</w:t>
            </w:r>
            <w:proofErr w:type="spellEnd"/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غيرُ قابلٍ للانضغاطِ </w:t>
            </w:r>
            <w:r w:rsidRPr="003C18E5">
              <w:rPr>
                <w:bCs/>
                <w:sz w:val="32"/>
                <w:szCs w:val="32"/>
              </w:rPr>
              <w:t>Incompressible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غيرُ دوّاميٍّ </w:t>
            </w:r>
            <w:proofErr w:type="spellStart"/>
            <w:r w:rsidRPr="003C18E5">
              <w:rPr>
                <w:bCs/>
                <w:sz w:val="32"/>
                <w:szCs w:val="32"/>
              </w:rPr>
              <w:t>Irrotational</w:t>
            </w:r>
            <w:proofErr w:type="spellEnd"/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معدلُ التدفقِ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الحجميِّ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bCs/>
                <w:sz w:val="32"/>
                <w:szCs w:val="32"/>
              </w:rPr>
              <w:t>Volume Flow Rate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معادلةُ الاستمراريةِ </w:t>
            </w:r>
            <w:r w:rsidRPr="003C18E5">
              <w:rPr>
                <w:bCs/>
                <w:sz w:val="32"/>
                <w:szCs w:val="32"/>
              </w:rPr>
              <w:t>Continuity Equation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معادلةُ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برنولي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bCs/>
                <w:sz w:val="32"/>
                <w:szCs w:val="32"/>
              </w:rPr>
              <w:t>Bernoulli’s Equation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مقياسُ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فنتوري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C18E5">
              <w:rPr>
                <w:bCs/>
                <w:sz w:val="32"/>
                <w:szCs w:val="32"/>
              </w:rPr>
              <w:t>Venturi</w:t>
            </w:r>
            <w:proofErr w:type="spellEnd"/>
            <w:r w:rsidRPr="003C18E5">
              <w:rPr>
                <w:bCs/>
                <w:sz w:val="32"/>
                <w:szCs w:val="32"/>
              </w:rPr>
              <w:t xml:space="preserve"> Meter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خطُّ الجريانِ </w:t>
            </w:r>
            <w:r w:rsidRPr="003C18E5">
              <w:rPr>
                <w:bCs/>
                <w:sz w:val="32"/>
                <w:szCs w:val="32"/>
              </w:rPr>
              <w:t>Flow Line</w:t>
            </w:r>
          </w:p>
        </w:tc>
        <w:tc>
          <w:tcPr>
            <w:tcW w:w="2520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كلما قلت مساحة مقطع الجريان زادت سرعة المائع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- المائع المثالي كثافته ثا</w:t>
            </w:r>
            <w:r w:rsidRPr="003C18E5">
              <w:rPr>
                <w:bCs/>
                <w:sz w:val="32"/>
                <w:szCs w:val="32"/>
                <w:rtl/>
              </w:rPr>
              <w:t xml:space="preserve">بتة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معادلة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برنولي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( مجموع الضغط والطاقة الميكانيكية لوحدة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الحجوم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تساوي مقدارا ثابتا عند أي مقطع على طول المجرى للمائع المثالي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تقل لزوجة المائع السائل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بإرتفاع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درجة الحرارة </w:t>
            </w:r>
          </w:p>
        </w:tc>
        <w:tc>
          <w:tcPr>
            <w:tcW w:w="2790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الى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خصائص الموائع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التعاون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اثناء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العمل الجماعي</w:t>
            </w:r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ترشيد استهلاك المياه وعدم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الاسراف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فيها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المحافظة على صحة الجسم (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الاوعية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الدموية ) </w:t>
            </w:r>
          </w:p>
        </w:tc>
        <w:tc>
          <w:tcPr>
            <w:tcW w:w="2302" w:type="dxa"/>
          </w:tcPr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خصائص الموائع ص</w:t>
            </w:r>
            <w:r w:rsidRPr="003C18E5">
              <w:rPr>
                <w:bCs/>
                <w:sz w:val="32"/>
                <w:szCs w:val="32"/>
              </w:rPr>
              <w:t>23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أرخميدس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ص</w:t>
            </w:r>
            <w:r w:rsidRPr="003C18E5">
              <w:rPr>
                <w:bCs/>
                <w:sz w:val="32"/>
                <w:szCs w:val="32"/>
              </w:rPr>
              <w:t>26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خصائص الموائع المتحركة ص</w:t>
            </w:r>
            <w:r w:rsidRPr="003C18E5">
              <w:rPr>
                <w:bCs/>
                <w:sz w:val="32"/>
                <w:szCs w:val="32"/>
              </w:rPr>
              <w:t xml:space="preserve">29 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قياس سرعة ندفق المائع عمليا ص</w:t>
            </w:r>
            <w:r w:rsidRPr="003C18E5">
              <w:rPr>
                <w:bCs/>
                <w:sz w:val="32"/>
                <w:szCs w:val="32"/>
              </w:rPr>
              <w:t>31</w:t>
            </w:r>
          </w:p>
          <w:p w:rsidR="007B0931" w:rsidRPr="003C18E5" w:rsidRDefault="007B0931">
            <w:pPr>
              <w:pStyle w:val="normal"/>
              <w:bidi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647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القلم والورقة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التواصل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الاداء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7B0931" w:rsidRPr="003C18E5" w:rsidRDefault="003C18E5">
      <w:pPr>
        <w:pStyle w:val="normal"/>
        <w:bidi/>
        <w:jc w:val="center"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t>تحليل المحتوى</w:t>
      </w:r>
    </w:p>
    <w:p w:rsidR="007B0931" w:rsidRPr="003C18E5" w:rsidRDefault="003C18E5">
      <w:pPr>
        <w:pStyle w:val="normal"/>
        <w:bidi/>
        <w:rPr>
          <w:bCs/>
          <w:sz w:val="32"/>
          <w:szCs w:val="32"/>
        </w:rPr>
      </w:pPr>
      <w:r w:rsidRPr="003C18E5">
        <w:rPr>
          <w:bCs/>
          <w:sz w:val="32"/>
          <w:szCs w:val="32"/>
          <w:rtl/>
        </w:rPr>
        <w:t xml:space="preserve">المبحث: فيزياء                           الصف: العاشر                                    عنوان الوحدة: الحركة </w:t>
      </w:r>
      <w:proofErr w:type="spellStart"/>
      <w:r w:rsidRPr="003C18E5">
        <w:rPr>
          <w:bCs/>
          <w:sz w:val="32"/>
          <w:szCs w:val="32"/>
          <w:rtl/>
        </w:rPr>
        <w:t>الموجية</w:t>
      </w:r>
      <w:proofErr w:type="spellEnd"/>
      <w:r w:rsidRPr="003C18E5">
        <w:rPr>
          <w:bCs/>
          <w:sz w:val="32"/>
          <w:szCs w:val="32"/>
          <w:rtl/>
        </w:rPr>
        <w:t xml:space="preserve">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7B0931" w:rsidRPr="003C18E5">
        <w:trPr>
          <w:jc w:val="center"/>
        </w:trPr>
        <w:tc>
          <w:tcPr>
            <w:tcW w:w="1974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المفردات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أفكار</w:t>
            </w:r>
          </w:p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حقائق،</w:t>
            </w:r>
            <w:proofErr w:type="spellStart"/>
            <w:r w:rsidRPr="003C18E5">
              <w:rPr>
                <w:bCs/>
                <w:sz w:val="28"/>
                <w:szCs w:val="28"/>
                <w:rtl/>
              </w:rPr>
              <w:t>تعاميم</w:t>
            </w:r>
            <w:proofErr w:type="spellEnd"/>
            <w:r w:rsidRPr="003C18E5">
              <w:rPr>
                <w:bCs/>
                <w:sz w:val="28"/>
                <w:szCs w:val="28"/>
                <w:rtl/>
              </w:rPr>
              <w:t>(مبادئ،قواعد،أحكام،....</w:t>
            </w:r>
            <w:r w:rsidRPr="003C18E5">
              <w:rPr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56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قيم واتجاهات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 xml:space="preserve">الأنشطة والمهارات </w:t>
            </w:r>
          </w:p>
          <w:p w:rsidR="007B0931" w:rsidRPr="003C18E5" w:rsidRDefault="007B0931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7B0931" w:rsidRPr="003C18E5" w:rsidRDefault="003C18E5">
            <w:pPr>
              <w:pStyle w:val="normal"/>
              <w:bidi/>
              <w:jc w:val="center"/>
              <w:rPr>
                <w:bCs/>
                <w:sz w:val="28"/>
                <w:szCs w:val="28"/>
              </w:rPr>
            </w:pPr>
            <w:r w:rsidRPr="003C18E5">
              <w:rPr>
                <w:bCs/>
                <w:sz w:val="28"/>
                <w:szCs w:val="28"/>
                <w:rtl/>
              </w:rPr>
              <w:t>التقويم</w:t>
            </w:r>
          </w:p>
        </w:tc>
      </w:tr>
      <w:tr w:rsidR="007B0931" w:rsidRPr="003C18E5">
        <w:trPr>
          <w:trHeight w:val="8291"/>
          <w:jc w:val="center"/>
        </w:trPr>
        <w:tc>
          <w:tcPr>
            <w:tcW w:w="1974" w:type="dxa"/>
          </w:tcPr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</w:rPr>
              <w:lastRenderedPageBreak/>
              <w:t xml:space="preserve"> </w:t>
            </w:r>
            <w:r w:rsidRPr="003C18E5">
              <w:rPr>
                <w:bCs/>
                <w:sz w:val="32"/>
                <w:szCs w:val="32"/>
                <w:rtl/>
              </w:rPr>
              <w:t>الموجاتُ وصفاتُها</w:t>
            </w:r>
            <w:r w:rsidRPr="003C18E5">
              <w:rPr>
                <w:bCs/>
                <w:sz w:val="32"/>
                <w:szCs w:val="32"/>
              </w:rPr>
              <w:t xml:space="preserve"> </w:t>
            </w:r>
          </w:p>
          <w:p w:rsidR="007B0931" w:rsidRPr="003C18E5" w:rsidRDefault="007B0931">
            <w:pPr>
              <w:pStyle w:val="normal"/>
              <w:jc w:val="right"/>
              <w:rPr>
                <w:bCs/>
                <w:sz w:val="32"/>
                <w:szCs w:val="32"/>
              </w:rPr>
            </w:pP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خصائصُ الحركةِ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الموجيةِ</w:t>
            </w:r>
            <w:proofErr w:type="spellEnd"/>
          </w:p>
        </w:tc>
        <w:tc>
          <w:tcPr>
            <w:tcW w:w="4280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موجةٌ </w:t>
            </w:r>
            <w:r w:rsidRPr="003C18E5">
              <w:rPr>
                <w:bCs/>
                <w:sz w:val="32"/>
                <w:szCs w:val="32"/>
              </w:rPr>
              <w:t>Wave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موجةٌ طوليةٌ </w:t>
            </w:r>
            <w:r w:rsidRPr="003C18E5">
              <w:rPr>
                <w:bCs/>
                <w:sz w:val="32"/>
                <w:szCs w:val="32"/>
              </w:rPr>
              <w:t>Longitudinal Wave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موجةٌ مستعرَضةٌ </w:t>
            </w:r>
            <w:r w:rsidRPr="003C18E5">
              <w:rPr>
                <w:bCs/>
                <w:sz w:val="32"/>
                <w:szCs w:val="32"/>
              </w:rPr>
              <w:t>Transverse Wave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طولٌ موجيٌّ </w:t>
            </w:r>
            <w:r w:rsidRPr="003C18E5">
              <w:rPr>
                <w:bCs/>
                <w:sz w:val="32"/>
                <w:szCs w:val="32"/>
              </w:rPr>
              <w:t>Wave Length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سعةُ الموجةِ </w:t>
            </w:r>
            <w:r w:rsidRPr="003C18E5">
              <w:rPr>
                <w:bCs/>
                <w:sz w:val="32"/>
                <w:szCs w:val="32"/>
              </w:rPr>
              <w:t>Wave Amplitude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ترددٌ </w:t>
            </w:r>
            <w:r w:rsidRPr="003C18E5">
              <w:rPr>
                <w:bCs/>
                <w:sz w:val="32"/>
                <w:szCs w:val="32"/>
              </w:rPr>
              <w:t>Frequency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زمنٌ دوريٌّ </w:t>
            </w:r>
            <w:r w:rsidRPr="003C18E5">
              <w:rPr>
                <w:bCs/>
                <w:sz w:val="32"/>
                <w:szCs w:val="32"/>
              </w:rPr>
              <w:t>Period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سرعة</w:t>
            </w:r>
            <w:r w:rsidRPr="003C18E5">
              <w:rPr>
                <w:bCs/>
                <w:sz w:val="32"/>
                <w:szCs w:val="32"/>
                <w:rtl/>
              </w:rPr>
              <w:t xml:space="preserve">ُ الموجةِ </w:t>
            </w:r>
            <w:r w:rsidRPr="003C18E5">
              <w:rPr>
                <w:bCs/>
                <w:sz w:val="32"/>
                <w:szCs w:val="32"/>
              </w:rPr>
              <w:t>Speed of a Wave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عتبةُ السمعِ </w:t>
            </w:r>
            <w:r w:rsidRPr="003C18E5">
              <w:rPr>
                <w:bCs/>
                <w:sz w:val="32"/>
                <w:szCs w:val="32"/>
              </w:rPr>
              <w:t>Threshold of Hearing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شدةُ الموجةِ </w:t>
            </w:r>
            <w:r w:rsidRPr="003C18E5">
              <w:rPr>
                <w:bCs/>
                <w:sz w:val="32"/>
                <w:szCs w:val="32"/>
              </w:rPr>
              <w:t>Wave Intensity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انعكاسٌ </w:t>
            </w:r>
            <w:r w:rsidRPr="003C18E5">
              <w:rPr>
                <w:bCs/>
                <w:sz w:val="32"/>
                <w:szCs w:val="32"/>
              </w:rPr>
              <w:t>Reflection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انكسارٌ </w:t>
            </w:r>
            <w:r w:rsidRPr="003C18E5">
              <w:rPr>
                <w:bCs/>
                <w:sz w:val="32"/>
                <w:szCs w:val="32"/>
              </w:rPr>
              <w:t>Refraction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حوضُ موجاتٍ </w:t>
            </w:r>
            <w:r w:rsidRPr="003C18E5">
              <w:rPr>
                <w:bCs/>
                <w:sz w:val="32"/>
                <w:szCs w:val="32"/>
              </w:rPr>
              <w:t>Ripple Tank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تراكبُ الموجاتِ </w:t>
            </w:r>
            <w:r w:rsidRPr="003C18E5">
              <w:rPr>
                <w:bCs/>
                <w:sz w:val="32"/>
                <w:szCs w:val="32"/>
              </w:rPr>
              <w:t>Superposition of Waves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تداخل </w:t>
            </w:r>
            <w:r w:rsidRPr="003C18E5">
              <w:rPr>
                <w:bCs/>
                <w:sz w:val="32"/>
                <w:szCs w:val="32"/>
              </w:rPr>
              <w:t>Interference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proofErr w:type="spellStart"/>
            <w:r w:rsidRPr="003C18E5">
              <w:rPr>
                <w:bCs/>
                <w:sz w:val="32"/>
                <w:szCs w:val="32"/>
                <w:rtl/>
              </w:rPr>
              <w:t>حيودٌ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bCs/>
                <w:sz w:val="32"/>
                <w:szCs w:val="32"/>
              </w:rPr>
              <w:t>Diffraction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استقطابٌ </w:t>
            </w:r>
            <w:r w:rsidRPr="003C18E5">
              <w:rPr>
                <w:bCs/>
                <w:sz w:val="32"/>
                <w:szCs w:val="32"/>
              </w:rPr>
              <w:t>Polarization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تأثيرُ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د</w:t>
            </w:r>
            <w:r w:rsidRPr="003C18E5">
              <w:rPr>
                <w:bCs/>
                <w:sz w:val="32"/>
                <w:szCs w:val="32"/>
                <w:rtl/>
              </w:rPr>
              <w:t>وبلر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  <w:r w:rsidRPr="003C18E5">
              <w:rPr>
                <w:bCs/>
                <w:sz w:val="32"/>
                <w:szCs w:val="32"/>
              </w:rPr>
              <w:t>Doppler Effect</w:t>
            </w:r>
          </w:p>
        </w:tc>
        <w:tc>
          <w:tcPr>
            <w:tcW w:w="3156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مبدأ التراكب الخطي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يعتمد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حيود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الموجات على اتساع الفتحة التي تعبر من خلالها الموجات ، حيث يزداد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الحيود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كلما قل اتساع الفتحة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مبدأ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هايجنز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الطيف الكهرومغناطيسي ، أهداب مضيئة وأهداب معتمة </w:t>
            </w:r>
          </w:p>
        </w:tc>
        <w:tc>
          <w:tcPr>
            <w:tcW w:w="2156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الى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خصائص الم</w:t>
            </w:r>
            <w:r w:rsidRPr="003C18E5">
              <w:rPr>
                <w:bCs/>
                <w:sz w:val="32"/>
                <w:szCs w:val="32"/>
                <w:rtl/>
              </w:rPr>
              <w:t xml:space="preserve">وجات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وانواعها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التعاون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اثناء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العمل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اهمية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التطبيقات التكنولوجية المتعلقة بالموجات في حياتنا </w:t>
            </w:r>
          </w:p>
          <w:p w:rsidR="007B0931" w:rsidRPr="003C18E5" w:rsidRDefault="007B0931">
            <w:pPr>
              <w:pStyle w:val="normal"/>
              <w:bidi/>
              <w:rPr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الموجات تنقل الطاقة ولا تنقل المادة ص</w:t>
            </w:r>
            <w:r w:rsidRPr="003C18E5">
              <w:rPr>
                <w:bCs/>
                <w:sz w:val="32"/>
                <w:szCs w:val="32"/>
              </w:rPr>
              <w:t>36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استقصاء خاصيتي انعكاس الموجات وانكسارها ص</w:t>
            </w:r>
            <w:r w:rsidRPr="003C18E5">
              <w:rPr>
                <w:bCs/>
                <w:sz w:val="32"/>
                <w:szCs w:val="32"/>
              </w:rPr>
              <w:t>39</w:t>
            </w:r>
          </w:p>
          <w:p w:rsidR="007B0931" w:rsidRPr="003C18E5" w:rsidRDefault="003C18E5">
            <w:pPr>
              <w:pStyle w:val="normal"/>
              <w:jc w:val="right"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 w:rsidRPr="003C18E5">
              <w:rPr>
                <w:bCs/>
                <w:sz w:val="32"/>
                <w:szCs w:val="32"/>
                <w:rtl/>
              </w:rPr>
              <w:t>والحيود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ص</w:t>
            </w:r>
            <w:r w:rsidRPr="003C18E5">
              <w:rPr>
                <w:bCs/>
                <w:sz w:val="32"/>
                <w:szCs w:val="32"/>
              </w:rPr>
              <w:t>42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القلم </w:t>
            </w:r>
            <w:r w:rsidRPr="003C18E5">
              <w:rPr>
                <w:bCs/>
                <w:sz w:val="32"/>
                <w:szCs w:val="32"/>
                <w:rtl/>
              </w:rPr>
              <w:t xml:space="preserve">والورقة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r w:rsidRPr="003C18E5">
              <w:rPr>
                <w:bCs/>
                <w:sz w:val="32"/>
                <w:szCs w:val="32"/>
                <w:rtl/>
              </w:rPr>
              <w:t xml:space="preserve">التواصل </w:t>
            </w:r>
          </w:p>
          <w:p w:rsidR="007B0931" w:rsidRPr="003C18E5" w:rsidRDefault="003C18E5">
            <w:pPr>
              <w:pStyle w:val="normal"/>
              <w:bidi/>
              <w:rPr>
                <w:bCs/>
                <w:sz w:val="32"/>
                <w:szCs w:val="32"/>
              </w:rPr>
            </w:pPr>
            <w:proofErr w:type="spellStart"/>
            <w:r w:rsidRPr="003C18E5">
              <w:rPr>
                <w:bCs/>
                <w:sz w:val="32"/>
                <w:szCs w:val="32"/>
                <w:rtl/>
              </w:rPr>
              <w:t>الاداء</w:t>
            </w:r>
            <w:proofErr w:type="spellEnd"/>
            <w:r w:rsidRPr="003C18E5">
              <w:rPr>
                <w:bCs/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7B0931" w:rsidRPr="003C18E5" w:rsidRDefault="007B0931">
      <w:pPr>
        <w:pStyle w:val="normal"/>
        <w:rPr>
          <w:bCs/>
          <w:sz w:val="32"/>
          <w:szCs w:val="32"/>
        </w:rPr>
      </w:pPr>
    </w:p>
    <w:sectPr w:rsidR="007B0931" w:rsidRPr="003C18E5" w:rsidSect="007B0931"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7B0931"/>
    <w:rsid w:val="003C18E5"/>
    <w:rsid w:val="007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7B09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B09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B09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B093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7B09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B09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0931"/>
  </w:style>
  <w:style w:type="table" w:customStyle="1" w:styleId="TableNormal">
    <w:name w:val="Table Normal"/>
    <w:rsid w:val="007B09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09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B09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093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B093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B093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B09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B09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B09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mom</cp:lastModifiedBy>
  <cp:revision>3</cp:revision>
  <dcterms:created xsi:type="dcterms:W3CDTF">2021-02-10T17:02:00Z</dcterms:created>
  <dcterms:modified xsi:type="dcterms:W3CDTF">2021-02-10T17:05:00Z</dcterms:modified>
</cp:coreProperties>
</file>