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FC3" w:rsidRDefault="00A26FC3" w:rsidP="00A26FC3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bookmarkStart w:id="0" w:name="_GoBack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بنك الأسئلة الشامل للوحدة الثانية: علاقة الإنسان بنفسه (التربية الإسلامية التخصص - 2026)</w:t>
      </w:r>
    </w:p>
    <w:p w:rsidR="00A26FC3" w:rsidRPr="001A729D" w:rsidRDefault="00A26FC3" w:rsidP="00A26FC3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rtl/>
        </w:rPr>
        <w:t>المعلم علي رضـــوان صالح</w:t>
      </w: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الأول: الشخصية الإسلامية (الصفحات 42 - 47)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السِمة التي تجعل الإيمان بالله تعالى رب العالمين قاعدة أساسية يُبنى عليها فكر المسلم وتوجهاته وسلوكه هي: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الإنسانية ب) الربانية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مرونة السلوك د) الاستقلالية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النص القرآني المقرَّر الدال صراحةً على سِمة الربانية في الشخصية الإسلامية هو قوله تعالى: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﴿وَابْتَغِ فِيمَا آتَاكَ اللَّهُ الدَّارَ الْآخِرَةَ وَلَا تَنسَ نَصِيبَكَ مِنَ الدُّنْيَا﴾ ب) ﴿يَا أَيُّهَا النَّاسُ إِنَّا خَلَقْنَاكُم مِّن ذَكَرٍ وَأُنثَى وَجَعَلْنَاكُمْ شُعُوباً وَقَبَائِلَ لِتَعَارَفُوا﴾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﴿إِنِّي وَجَّهْتُ وَجْهِيَ لِلَّذِي فَطَرَ السَّمَاوَاتِ وَالْأَرْضَ حَنِيفًا وَمَا أَنَا مِنَ الْمُشْرِكِينَ﴾ د) ﴿وَإِنَّكَ لَعَلَى خُلُقٍ عَظِيمٍ﴾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س3: الموقف التربوي المتمثل في تقديم العون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الإغاثي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لضحايا الكوارث الطبيعية دون نظر إلى أعراقهم أو ألوانهم أو أديانهم يُعد تطبيقاً ميدانياً لسِمة: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الطموح ب) الاستقلالية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الإيجابية د) الإنسانية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قيام الطالب بالتوفيق المنظم بين أوقات استذكار دروسه وتلبية متطلبات جسده من الراحة وأداء الفرائض الإيمانية يُمثل تمثلاً بسِمة: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الاتزان ب) المرونة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الإيجابية د) الربانية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الإجراء الإداري المتمثل في استعادة عمر بن الخطاب رضي الله عنه لنظام الدواوين وتكييفه بما ينفع المسلمين يُعد شاهداً تاريخياً على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الاستقلالية ب) المرونة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الربانية د) الطموح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التفاعل الواعي مع المنجزات التكنولوجية المعاصرة والأخذ بالمفيد منها مع الثبات على أحكام الشريعة ومبادئها يُجسد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ب) الاتزان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الإنسانية د) الاستقلالية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رفض الشاب للانقياد المباشر خلف التنافس السلبي المثار في شبكات التواصل الاجتماعي وحفاظه على هويته ولغته يُعبر عن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الربانية ب) الطموح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الاستقلالية د) الاتزان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س8: الحديث النبوي الشريف: «لا تَكُونُوا إِمَّعَةً، تَقُولُونَ: إِنْ أَحْسَنَ النَّاسُ أَحْسَنَّا...» يُستدل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 ترسيخ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ب) الإيجابية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الاستقلالية د) الإنسانية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س9: اقتران الهمة العالية بالتخطيط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الدؤوب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لنيل أعلى درجات التفوق الأكاديمي وخدمة الأمة يُشير إلى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أ) الطموح ب) الاتزان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الربانية د) الإنسانية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الدليل الشرعي الداعي إلى التحلي بالسعي المستمر نحو المعالي والرفعة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«الْمَرْءُ عَلَى دِينِ خَلِيلِهِ...» ب) «كُلُّ مَوْلُودٍ يُولَدُ عَلَى الْفِطْرَةِ...»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«إِنْ قَامَتِ السَّاعَةُ وَفِي يَدِ أَحَدِكُمْ فَسِيلَةٌ...» د) «فَإِذَا سَأَلْتُمُ اللَّهَ فَاسْأَلُوهُ الْفِرْدَوْسَ»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قيام المواطن بالمبادرة العفوية لتنظيف الحي السكني وإزالة العوائق عقب العواصف الجوية يُعبر عن سِمة: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الاتزان ب) الإيجابية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الإنسانية د) الربانية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الدليل الشرعي المقرَّر الدال بصورة مباشرة على سِمة الإيجابية في الشخصية الإسلامية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«الْمَرْءُ عَلَى دِينِ خَلِيلِهِ فَلْيَنْظُرْ أَحَدُكُمْ مَنْ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يُخَالِلُ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» ب) «لا تَكُونُوا إِمَّعَةً، تَقُولُونَ: إِنْ أَحْسَنَ النَّاسُ أَحْسَنَّا...»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«إِنْ قَامَتِ السَّاعَةُ وَفِي يَدِ أَحَدِكُمْ فَسِيلَةٌ، فَإِنِ اسْتَطَاعَ أَنْ لا تَقُومَ حَتَّى يَغْرِسَهَا فَلْيَغْرِسْهَا» د) «فَإِذَا سَأَلْتُمُ اللَّهَ فَاسْأَلُوهُ الْفِرْدَوْسَ»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المؤسسة الأولى التي تُسهم في رسم الملامح الأساسية لشخصية الفرد وتشكيل عاداته وميوله هي: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الأسرة ب) المسجد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المدرسة د) الجامعة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المركز التربوي الأولي الذي اتخذه النبي صلى الله عليه وسلم في بداية الدعوة لتنشئة الصحابة الكرام وتزكية شخصياتهم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المسجد النبوي ب) دار الأرقم بن أبي الأرقم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بيت أبي بكر الصديق د) دار الندوة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س15: دلالة قول النبي صلى الله عليه وسلم: «الْمَرْءُ عَلَى دِينِ خَلِيلِهِ فَلْيَنْظُرْ أَحَدُكُمْ مَنْ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يُخَالِلُ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» ترتبط بعامل بناء الشخصية المتمثل في: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التنشئة الأسريّة ب) أداء العبادات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استشعار العقيدة د) الصحبة الصالحة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lastRenderedPageBreak/>
        <w:t>الدرس الثاني: الإسلام والتخطيط (الصفحات 48 - 54)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والإداري الذي يُعبر عن "تحديد الأهداف التي يجب إنجازها بحسب أولوية كل منها خلال مدة زمنية معينة، واتخاذ أفضل الوسائل والأساليب المناسبة لتحقيقها ضمن الموارد المتوافرة"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إدارة الذات ب) التخطيط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التزكية د) التقييم الذاتي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العنصر التخطيطي الذي يتطلب تقديم الأهم على المهم ورصد احتياجات المجتمع الأكثر ملحة يُسمى: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اتخاذ الوسائل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تحديد الزمن د) حصر الموارد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إعداد ميزانية مالية متوازنة للمنزل وتنظيم النفقات المعيشية بناءً على الدخل الشهري المتوافر يُعبر عن التخطيط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الدولة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المؤسسات التعليمية د) الأسرة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س4: الاستعانة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(عبد الله بن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أريقط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) الخبير بطرق الصحراء بالرغم من عدم إسلامه وقتها أثناء الهجرة النبوية يُجسد عنصر: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تحديد الزمن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اتخاذ أفضل الوسائل والأساليب د) استثمار الموارد البشرية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وضع الخطة التنموية الشاملة وبناء السدود وتطوير القطاعات الصحية والتعليمية يندرج تحت التخطيط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الدولة ب) الأسرة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الفرد د) القطاع الخاص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توحيد المصاحف وإرسال النسخ إلى الأمصار في عهد عثمان بن عفان رضي الله عنه حمايةً للأمة يُعد إجراءً تخطيطياً استراتيجياً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العشيرة د) الدولة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تنظيم الطالب لجدول استذكاره اليومي وتحديد التخصص الجامعي المستهدف بناءً على قدراته وميوله يُصنف ضمن التخطيط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الأسرة ب) المجتمع المحلي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الفرد د) المؤسسة التعليمية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س8: إسناد مهمة إخفاء أثر الأقدام ورعي الغنم إلى (عامر بن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فهيرة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) ومهمة التموين إلى (أسماء بنت أبي بكر) أثناء الهجرة يُجسد عنصر: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استثمار الموارد المتوافرة ب) تحديد الزمن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تحديد الأولويات د) إدارة الأزمات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المكوث السري للنبي صلى الله عليه وسلم وأبي بكر الصديق في غار ثور لمدة ثلاث ليالٍ يُمثل الربط بين عنصري: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والموارد ب) اتخاذ الأساليب والوسائل وتحديد الزمن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إدارة التمويل والأولويات د) الاستثمارات المالية والزمن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إن أثر التخطيط المتمثل في حماية البناء الاجتماعي وقوامته وإبعاد المنتسبين إليه عن الأزمات المالية يظهر بصورة مباشرة في التخطيط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الفرد ب) الدولة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الأسرة د) المؤسسة الأهلية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العنصر التخطيطي الذي يضمن منع هدر الطاقات والخبرات والإمكانات المادية والبشرية المتاحة في المجتمع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استثمار الموارد المتوافرة ب) تحديد الزمن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التقييم الذاتي د) اتخاذ وسائل البدائل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تحديد خطة زمنية مدتها ثلاث سنوات لحفظ القرآن الكريم أو إتمام متطلبات المرحلة الثانوية يُجسد عنصر: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الأولويات ب) استثمار الموارد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اتخاذ الوسائل د) الزمن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س13: قيام أجهزة الدولة برصد التحديات المائية أو الاقتصادية المستقبلية ووضع الخطط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الاستباقية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يُمثل أثر التخطيط في: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تنظيم النفقات الشخصية ب) إدارة الموارد والوقاية من المشكلات والأزمات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تحسين العلاقات الأسريّة د) توجيه الميول الشخصية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الخطة الاقتصادية والزراعية الممتدة لسبع سنوات سنبلات التي وضعها يوسف عليه السلام لمعالجة سنين القحط تُعد نموذجاً للتخطيط على مستوى: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الدولة ب) الأسرة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الفرد د) القطاع الخاص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س15: الشاب الذي يبدأ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بستوديو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تصوير مصغر بناءً على أدواته المتاحة ثم يتوسع تدريجياً يُمثل تمثلاً بحسن تطبيق عنصري: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تحديد الزمن والأولويات فقط ب) التمويل الخارجي والموارد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استثمار الموارد واتخاذ الوسائل المناسبة د) التخطيط المالي للدولة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الثالث: الإسلام والشباب (الصفحات 55 - 61)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الصحابي الشاب الذي اختاره النبي صلى الله عليه وسلم سفيرًا للإسلام إلى المدينة المنورة ليعلم أهلها القرآن الكريم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 xml:space="preserve">أ) مصعب بن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عمير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رضي الله عنه ب) معاذ بن جبل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زيد بن ثابت رضي الله عنه د) أسامة بن زيد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الصحابي الشاب الذي تميز بذكائه وأمانته وكلفه أبو بكر الصديق رضي الله عنه بجمع القرآن الكريم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معاذ بن جبل رضي الله عنه ب) زيد بن ثابت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) علي بن أبي طالب رضي الله عنه د) مصعب بن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عمير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الصحابي الشاب الذي أثنى عليه النبي صلى الله عليه وسلم بقوله: «أَعْلَمُ أُمَّتِي بِالْحَلَالِ وَالْحَرَامِ»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أسامة بن زيد رضي الله عنه ب) زيد بن ثابت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عبد الله بن عمر رضي الله عنهما د) معاذ بن جبل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مواجهة الشبهات والأفكار الوافدة والدعوات المنحرفة الموجهة لتشكيك الشباب في عقيدتهم تندرج تحت التحديات: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الاجتماعية ب) الاقتصادية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الفكرية د) النفسية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ارتفاع معدلات البطالة وصعوبة توفير السكن أو الإمكانات المالية الممهدة لاستقرار الشباب تُصنف ضمن التحديات: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الفكرية ب) الاقتصادية والاجتماعية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النفسية د) العقائدية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الشعور بالإحباط واليأس وفقدان الهدف أو الإحساس بالفراغ الروحي يُعد من التحديات: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النفسية ب) الفكرية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الاقتصادية د) الاجتماعية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الدليل الشرعي الذي يربط بين نشأة الشاب في طاعة الله وبين ظله تحت عرش الرحمن يوم القيامة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«لا تَكُونُوا إِمَّعَةً...» ب) «الْمَرْءُ عَلَى دِينِ خَلِيلِهِ...»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«...وَشَابٌّ نَشَأَ فِي عِبَادَةِ رَبِّهِ» د) «فَإِذَا سَأَلْتُمُ اللَّهَ فَاسْأَلُوهُ الْفِرْدَوْسَ»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تجلي استثمار القدرات القيادية للشباب في السيرة النبوية يتضح في إمرة الجيش المقاتل التي أسندت للصحابي الشاب: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أسامة بن زيد رضي الله عنهما ب) مصعب بن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عمير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معاذ بن جبل رضي الله عنه د) زيد بن ثابت رضي الله عنه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ترسيخ المنهج الوسطي ونشر الفكر المستنير وتفنيد الشبهات يُشكل العلاج المباشر للتحديات: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الاقتصادية ب) النفسية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الاجتماعية د) الفكرية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س10: الوصف المعتمد للشباب في الرؤية الهاشمية للتنمية والمشاركة الوطنية في المملكة الأردنية الهاشمية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ينص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 أنهم: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القوة العمالية المساندة فقط ب) فرسان التغيير والأمل وشركاء التنمية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المستهدفون بالتوجيه دون المشاركة د) الفئة المعتمدة كلياً على الرعاية الحكومية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توفير برامج التدريب المهني والتمويل الميسر للمشاريع الشبابية الريادية يُسهم في معالجة التحديات: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الفكرية ب) العقائدية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الاقتصادية والاجتماعية د) النفسية المجردة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س12: استيعاب الصحابية عائشة أم المؤمنين رضي الله عنها لنقل الحديث والفقه وعلوم الطب في سن الشباب يُبرز مظهر: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عناية الإسلام بالمرأة الشابة في الجانب العلمي والتعليمي ب) التخطيط المالي للأسرة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التزكية النفسية الفردية د) أدبيات التربية الذوقية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حماية الشباب من الوقوع في آفة العنف والإدمان والسلوكيات الخطرة تتطلب: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الانعزال التام عن التكنولوجيا ب) التركيز على الجانب المالي فقط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تقليل أدوار المراكز الشبابية د) شغل أوقات الفراغ بالنافع وتكثيف التربية الإيمانية والأخلاقية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التوجيه النبوي الداعي للشباب لاغتنام فرصة القوة والنشاط قبل حلول العجز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«...وَشَابٌّ نَشَأَ فِي عِبَادَةِ رَبِّهِ» ب) «...وَشَبَابَكَ قَبْلَ هَرَمِكَ»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«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احْفَظِ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اللَّهَ يَحْفَظْكَ» د) «تَرَكْتُ فِيكُمْ أَمْرَيْنِ...»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المبادرات الملكية السامية ومؤسسات الدولة (كوزارة الشباب ومؤسسة ولي العهد) تهدف بصورة أساسية إلى: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المتابعة الأكاديمية فقط ب) اقتصار الرعاية على الجانب الرياضي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رعاية الموهوبين ودعم نوادي الشباب وتنمية مهارات المبادرة د) إدارة المشروعات الحكومية الكبرى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1F1F1F"/>
          <w:sz w:val="28"/>
          <w:szCs w:val="28"/>
          <w:rtl/>
        </w:rPr>
        <w:t>ا</w:t>
      </w: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لدرس الرابع: التربية الذوقية في الإسلام (الصفحات 62 - 69)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س1: المفهوم الشرعي الذي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ينص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 "مجموعة الآداب والسلوكيات الراقية التي تنبع من قيم الإسلام وتُعبر عن اللباقة والجمال والاحترام في التعامل مع الخالق والنفس والناس والبيئة"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الشخصي ب) التربية الذوقية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إدارة الذات د) الاتزان السلوكي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التزام الخشوع والتأدب عند تلاوة القرآن الكريم وخفض الصوت عند قبر النبي صلى الله عليه وسلم يندرج تحت مجال الذوق مع: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الناس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الله تعالى ورسوله صلى الله عليه وسلم د) البيئة والمرافق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حرص المسلم على نظافة بدنه وثيابه واستعمال الطيب دون إسراف أو كبر يُجسد مجال: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الله تعالى د) الذوق مع الممتلكات العامة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س4: قوله تعالى: ﴿يَا بَنِي آدَمَ خُذُوا زِينَتَكُمْ عِندَ كُلِّ مَسْجِدٍ﴾ يُستدل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 أدب ذوقي يندرج تحت مجال: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الناس في المجالس ب) الذوق مع المرافق العامة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البيئة د) الذوق مع النفس في أداء العبادة والمظهر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الاستئذان قبل الدخول، والتزام أدب الحوار، وخفض الصوت عند مخاطبة الوالدين والمعلمين يُعد تطبيقاً لمجال: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البيئة ب) الذوق مع الناس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النفس د) التخطيط الاجتماعي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الدليل النبوي الدال على مجال الذوق مع البيئة والمرافق العامة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«إِمَاطَةُ الأَذَى عَنِ الطَّرِيقِ صَدَقَةٌ» ب) «الْكَلِمَةُ الطَّيِّبَةُ صَدَقَةٌ»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) «تَبَسُّمُكَ فِي وَجْهِ أَخِيكَ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لَكَ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صَدَقَةٌ» د) «الْمُسْلِمُ مَنْ سَلِمَ الْمُسْلِمُونَ مِنْ لِسَانِهِ وَيَدِهِ»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س7: امتناع الزائر عن التحدث بهاتفه بصوت مرتفع داخل أروقة المستشفيات والمكتبات يُعد تمثلاً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الله تعالى ورسوله ب) الذوق مع النفس فحسب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إدارة الوقت والذات د) الذوق مع الناس والبيئة العامة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تجنب التناجي بحضور شخص ثالث أو المناداة بالألقاب المكرهة يندرج تحت سلوكيات الذوق مع: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البيئة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الناس د) المرافق الخدمية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امتناع السائق عن إلقاء النفايات من نافذة السيارة أثناء سيرها في الشارع العام يُمثل تطبيقاً لمجال: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 والممتلكات العامة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الله ورسوله د) التخطيط المالي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التوجيه القرآني المتمثل في قوله تعالى: ﴿وَاغْضُضْ مِن صَوْتِكَ إِنَّ أَنكَرَ الْأَصْوَاتِ لَصَوْتُ الْحَمِيرِ﴾ يهدف إلى ترسيخ: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اللباقة والتواضع في الحديث مع الناس ب) العناية بالنظافة البدنية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استثمار الموارد البيئية د) أركان الصلاة والعبادة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س11: نهي النبي صلى الله عليه وسلم آكل الثوم أو البصل عن قربان المسجد يُحقق مقصداً ذوقياً يتعلق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تجنب النفقات الزائدة ب) أركان الطهارة الشكليّة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تنظيم أوقات الصلاة د) الذوق مع المصلين والناس بعدم إيذائهم بالرائحة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المحافظة على الأشجار والمقاعد في الحدائق والمتنزهات العامة يندرج رسمياً تحت مجال: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البيئة والممتلكات العامة ب) الذوق مع النفس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الله ورسوله د) الذوق مع الأسرة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إفشاء السلام والتبسم البشوش في وجوه الآخرين يُعد من السلوكيات الذوقية التي تندرج تحت: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الذوق مع النفس ب) الذوق مع البيئة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الناس د) التخطيط الفردي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إعطاء كبار السن وذوي الإعاقة الأولوية في الجلوس في الحافلات والمواقف الخدمية يُصنف ضمن: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على مستوى الدولة ب) الذوق مع الناس والمجتمع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النفس د) الذوق مع المرافق البيئية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استئذان الشخص قبل استخدام أدواته الخاصة أو تصوير ممتلكاته يُمثل سلوكاً ذوقياً مع: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النفس ب) البيئة والمرافق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العبادات الفردية د) الناس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الخامس: ثقافة الفرح (الصفحات 70 - 75)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المعتمد للتعبير عن السرور والابتهاج بنعم الله تعالى وفق ضوابط الشريعة ومقاصدها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التربية الذوقية ب) إدارة الذات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ثقافة الفرح د) التزكية الأخلاقية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 xml:space="preserve">س2: قوله تعالى: ﴿قُلْ بِفَضْلِ اللَّهِ وَبِرَحْمَتِهِ فَبِذَلِكَ فَلْيَفْرَحُوا هُوَ خَيْرٌ مِّمَّا يَجْمَعُونَ﴾ يُستدل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مشروعية الفرح بنعم الله تعالى والفضل والدين ب) كراهية إظهار السرور في غير الأعياد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وجوب الاعتزال والزهد الشديد د) تحريم التمتع بالطيبات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إظهار الفرح والسرور وتوسعة النفقة بالمعروف على الأهل يُعد مشروعيته مسنونة في مناسبات منها: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أوقات الاختبارات المدرسية ب) حلول المصائب وتذكرها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حدوث الخلافات الأسرية د) الأعياد الشرعية ومناسبات الزواج والولادة والنجاح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س4: الفرح المذموم شرعاً يُعرف بأنه الفرح المقترن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الشكر والاعتراف بالفضل ب) البطر والكبر والغرور والتعدي على حقوق الآخرين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الابتهاج بإتمام الصيام د) الترويح المباح عن النفس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النهي الوارد في قوله تعالى عن قوم قارون: ﴿إِنَّ اللَّهَ لَا يُحِبُّ الْفَرِحِينَ﴾ يتناول الفرح القائم على: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الكبر والبطر والغرور بالنعم ب) الشكر والاعتراف بفضل الله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التبشير بالإحسان د) التوسعة على الفقراء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س6: إطلاق الأعيرة النارية في حفلات الأعراس أو الاحتفالات يُعد سلوكاً محظوراً ومرفوضاً شرعاً بسبب: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انخفاض كلفته المالية ب) كونه تقليداً شائكاً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تسببه في ترويع الآمنين وإزهاق الأرواح والإضرار بالسلامة العامة د) كونه مانعاً من قبول الصلاة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الأثر النفسي الرئيسي الناجم عن ممارسة الفرح المشروع وفق التصور الإسلامي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الشعور بالغرور والتفوق ب) إشاعة التفاؤل وتجديد الطاقة الإيجابية وزوال الهم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الانعزال عن مشكلات المجتمع د) التكاسل عن الطاعات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إقامة وليمة العرس مع التزام الاعتدال وإطعام الفقراء والمحتاجين تُحقق أثراً اجتماعياً يتمثل في: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زيادة الفوارق الطبقية ب) إظهار التفاخر والجاه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المباهاة بالأموال د) تعزيز التكافل الاجتماعي وإشاعة التآلف بين الناس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إقامة حفل نجاح يتخلله الاختلاط المحرم والإسراف الشديد وكشف العورات يخرج الاحتفال من حد المشروعية إلى: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المحظور والمعصية الشرعية ب) الواجب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الكفائي</w:t>
      </w:r>
      <w:proofErr w:type="spellEnd"/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المندوب د) المباح المطلق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الالتزام بعدم كشف العورات وتجنب الألفاظ البذيئة أو الأغاني الفاحشة في الحفلات يُلبي ضابطاً من ضوابط ثقافة الفرح وهو: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تقليل التكلفة المالية ب) اقتصار الاحتفال على المنزل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الالتزام بالأحكام والآداب الشرعية والأخلاقية د) اقتصار الفرح على الشباب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ممارسة الألعاب الرياضية والترويح المباح بروح رياضية في الأعياد يُمثل وسيلة من وسائل: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إهدار الوقت دون فائدة ب) التعصب المذموم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التخطيط المالي د) إظهار الفرح المشروع وتجديد نشاط الجسد والنفس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تشغيل مكبرات الصوت بأصوات صاخبة في وقت متأخر من الليل بمناسبة الفرح يُعد تعدياً صارخاً على: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حقوق الجيران وراحتهم والسلوك الذوقي العام ب) التخطيط للدولة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أركان الصيام د) الميزانية الأسرية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س13: الابتهاج الداخلي بتوفيق الله تعالى للعبد في ختم القرآن الكريم أو أداء الحج يُصنف ضمن الفرح: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المذموم ب) الممدوح الشرعي الذي يثاب عليه العبد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المحرم د) العادي الذي لا أجر فيه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س14: قول النبي صلى الله عليه وسلم: «لِلصَّائِمِ فَرْحَتَانِ يَفْرَحُهُمَا: إِذَا أَفْطَرَ فَرِحَ، وَإِذَا لَقِيَ رَبَّهُ فَرِحَ بِصَوْمِهِ» يُستدل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كراهية الفرح بالطعام ب) اقتصار الفرح على الآخرة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مشروعية الفرح الإيماني والبدني بالطاعة والتمام د) منع التوسعة في الأعياد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مراعاة ظروف الجيران المحزونين بتأجيل المظاهر الصاخبة للفرح أو تخفيضها بالقرب من بيوتهم يُجسد أدباً ينبع من: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التجاري ب) التقييم الذاتي الفردي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التنظيم المالي د) مراعاة مشاعر الآخرين والتربية الذوقية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السادس: موقف الإسلام من التعصب (الصفحات 76 - 82)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الذي يعبر عن "شعور داخلي يجعل الشخص يرى نفسه أو فكرته أو جماعته أو نسبه فوق الجميع، فيرفض الحق وينحاز بالباطل"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الاستقلالية ب) التعصب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العام د) إدارة الذات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س2: الشكل الذي يتجسد فيه التعصب في الانغلاق على الرأي الفردي، ورفض الحوار، والتخطئة المطلقة للمخالف دون دليل يُسمى التعصب: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ب) الرياضي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العرقي د) المذهبي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التفاخر بالأنساب والأصول العشائرية وازدراء أعراق الناس أو ألوانهم يُمثل شكل التعصب: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الديني ب) الفكري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العرقي (القومي أو القبلي المذموم) د) الرياضي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الحديث النبوي الشريف: «دَعُوهَا فَإِنَّهَا مُنْتِنَةٌ» ورد في معرض النهي المباشر والصريح عن: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المالي الفردي ب) إظهار الفرح المشروع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التخلف عن الحوار د) العصبية القبلية والتعصب العرقي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س5: قيام بعض مشجعي كرة القدم برمي المقاعد والإساءة لجمهور الفريق المنافس عقب المباراة يُعد مظهراً لـ: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التعصب الرياضي المقيت ب) التنافس الشريف المباح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عدم التخطيط المالي د) المهارات الفردية الضعيفة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س6: قوله تعالى: ﴿يَا أَيُّهَا الَّذِينَ آمَنُوا كُونُوا قَوَّامِينَ لِلَّهِ شُهَدَاءَ بِالْقِسْطِ وَلَا يَجْرِمَنَّكُمْ شَنَآنُ قَوْمٍ عَلَى أَلَّا تَعْدِلُوا اعْدِلُوا هُوَ أَقْرَبُ لِلتَّقْوَى﴾ يُستدل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به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 على وجوب: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الانحياز للجماعة عند النزاع ب) العدل والموضوعية والإنصاف ورفض التعصب حتى مع المخالفين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العزلة عن المجتمع د) التخطيط الفردي المحض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الجهل، والأحكام المسبقة، والغرور، وضعف التفكير الناقد تُصنف جميعها ضمن: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الآثار الاجتماعية للتعصب ب) الأشكال الحديثة للتعصب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الأسباب الفكرية والنفسية المؤدية للتعصب د) الوسائل الوقائية لعلاج التعصب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تفكك النسيج الاجتماعي ونشوء العداوات والنزاعات الأهلية وتفتيت وحدة الأمة يُمثل: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الأسباب النفسية للتعصب ب) أشكال التعصب الفكري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وسائل العلاج د) الآثار الاجتماعية الخطيرة المترتبة على انتشار التعصب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ترسيخ قيم التسامح والأخوة الإنسانية، ونشر العلم، وتغليب لغة الحوار بالتي هي أحسن يُشكل: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الوسائل والحلول الإسلامية والتربوية لعلاج التعصب ونبذه ب) الأسباب الفكرية للتعصب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) أشكال التعصب السياسي د)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نتاجات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التخطيط الأسري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قوله صلى الله عليه وسلم في خطبة حجة الوداع: «لا فَضْلَ لِعَرَبِيٍّ عَلَى أَعْجَمِيٍّ، وَلا لِعَرَبِيٍّ عَلَى أَعْجَمِيٍّ، وَلا لِأَحْمَرَ عَلَى أَسْوَدَ... إِلا بِالتَّقْوَى» يُسقط أساس التعصب: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المذهبي ب) العرقي واللوني والطبقي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الرياضي المعاصر د) الإداري والمالي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التعصب الذي يقود إلى تكفير المخالفين في الدين أو المذهب واستباحة دمائهم وأموالهم بغير حق يُصنف ضمن التعصب: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الفكري المعتدل ب) الرياضي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الديني والطائفي المتطرف د) المهني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امتناع الشخص عن التراجع عن خطئه بعد ظهور الحجة القاطعة والصواب مع الطرف الآخر يُعد مظهراً ناتجاً عن: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المرونة والاستقلالية ب) الطموح والهمة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العام د) الكبر والتعصب المقيت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س13: الانحياز الأعمى لنصرة القريب أو الصديق في الباطل والعدوان يُجسد الشعار الجاهلي الذي أبطله الإسلام والمتمثل في: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"انصر أخاك ظالماً أو مظلوماً" بمفهومه الجاهلي قبل تعديل النبي له ب) "الحكمة ضالة المؤمن"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"الكلمة الطيبة صدقة" د) "البينة على من ادعى"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التفسير النبوي الصحيح لـ "نصر الأخ الظالم" يكون من خلال: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مساعدته بالمال في الخصومة ب) منعه وحجزه عن الظلم والعدوان على الآخرين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الصمت عن أخطائه أمام الناس د) الدفاع عنه في المحاكم بالباطل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تهميش العقول المبدعة واستبعاد الكفاءات بناءً على أصولهم أو منابتهم يؤدي إلى أثر مدمر للتعصب يكمن في: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تنظيم إدارة الذات ب) تحسين العلاقات الدولية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إعاقة التنمية المستدامة والابتكار في المجتمع د) رفع كفاءة الإنتاجية</w:t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الدرس السابع: إدارة الذات في الإسلام (الصفحات 83 - 89)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س1: المفهوم الشرعي والتنموي الذي يُعبر عن "قدرة الفرد على توجيه مشاعره وأفكاره وإمكاناته ونشاطاته نحو تحقيق أهدافه النافعة في الدنيا والآخرة" 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الاجتماعي ب) التعصب المذموم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lastRenderedPageBreak/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العام د) إدارة الذات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س2: الركن الأساسي في إدارة الذات الذي يتطلب مراجعة المسلم لأعماله وأقواله وتقييم أداء سلوكه بانتظام يُسمى: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محاسبة النفس (المراقبة والمحاسبة) ب) التفاخر بالمكتسبات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) التسويف والاعتماد على الأماني د)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الاتكالية</w:t>
      </w:r>
      <w:proofErr w:type="spellEnd"/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س3: قوله تعالى: ﴿يَا أَيُّهَا الَّذِينَ آمَنُوا اتَّقُوا اللَّهَ وَلْتَنظُرْ نَفْسٌ مَّا قَدَّمَتْ لِغَدٍ﴾ يُعد أساساً قرآنياً لركن من أركان إدارة الذات وهو: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التنظيم المالي ب) محاسبة النفس والتخطيط للآخرة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الترويح المباح د) الذوق البيئي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س4: المهارة الذاتية التي تتضمن الاستغلال الأفضل للساعات وتجنب التأجيل والكسل تُسمى: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إدارة المشاعر ب) العفو والتسامح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تنظيم الوقت وإدارته د) الاستجمام الفردي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س5: قول النبي صلى الله عليه وسلم: «نِعْمَتَانِ مَغْبُونٌ فِيهِمَا كَثِيرٌ مِنَ النَّاسِ: الصِّحَّةُ وَالْفَرَاغُ» يُشير مباشرة إلى أصل إدارة الذات المتعلق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أهمية استثمار الوقت والعناية بالصحة ب) إنفاق الأموال في المشروعات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التفاخر بالصحة أمام الناس د) ترك العمل الميداني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 xml:space="preserve">س6: السلوك المتمثل في تأجيل الواجبات والمهمات الدراسية والاعتماد على الأماني بلا عمل يُعد من آفات إدارة الذات والمعروف </w:t>
      </w:r>
      <w:proofErr w:type="spellStart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بـ</w:t>
      </w:r>
      <w:proofErr w:type="spellEnd"/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المبكر ب) التسويف والكسل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إدارة الانفعالات د) التفكير الناقد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س7: كظم الغيظ عند الخصومة والتحكم في ردود الأفعال الغاضبة يُعبر عن مهارة ذاتية تُسمى: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المالي ب) التقويم الأكاديمي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الذوق مع البيئة د) إدارة المشاعر وضبط الذات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س8: الدليل النبوي المقرَّر الدال على مهارة ضبط الذات وإدارة الانفعالات هو قوله صلى الله عليه وسلم: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«لَيْسَ الشَّدِيدُ بِالصُّرَعَةِ، إِنَّمَا الشَّدِيدُ الَّذِي يَمْلِكُ نَفْسَهُ عِنْدَ الْغَضَبِ» ب) «نِعْمَتَانِ مَغْبُونٌ فِيهِمَا كَثِيرٌ مِنَ النَّاسِ...»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«الْمَرْءُ مَعَ مَنْ أَحَبَّ» د) «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احْفَظِ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اللَّهَ يَحْفَظْكَ»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س9: تحديد النقاط القوية في الشخصية لتنميتها ورصد نقاط الضعف لمعالجتها يُصنف ضمن: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التعصب العرقي ب) إهدار الموارد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التقويم الذاتي والوعي بالذات د) إدارة التمويل الخارجي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س10: مداومة النبي صلى الله عليه وسلم على ورده اليومي من الذكر والعبادة والعمل الصالح يُمثل نموذجاً في إدارة الذات يجسد مهارة: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العشوائية والتغيير المستمر ب) الاستمرارية والتنظيم والحرص على ديمومة العمل الصالح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الاتكال وترك الأسباب د) المبالغة في أوقات الراحة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س11: استشعار العبد لاطلاع الله تعالى عليه في السِر والعلن مما يدفعه لإتقان عمله يُعبر عن ركن: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التسويف ب) التخطيط المالي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التسامح مع الظلم د) المراقبة لله تعالى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س12: تعزيز المعارف والتعلم المستمر واكتساب المهارات الحديثة يُعد وسيلة من وسائل: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تطوير الذات وتنمية القدرات ب) التسويف والتأجيل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)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الاتكالية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 على الآخرين د) الانعزال عن المجتمع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lastRenderedPageBreak/>
        <w:t>س13: قول عمر بن الخطاب رضي الله عنه: «حَاسِبُوا أَنْفُسَكُمْ قَبْلَ أَنْ تُحَاسَبُوا، وَزِنُوا أَنْفُسَكُمْ قَبْلَ أَنْ تُوَزَنُوا» يُمثل توجيهاً تطبيقيّاً لـ: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التخطيط التجاري ب) إقامة الحدود القضائية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محاسبة النفس والتقويم المستمر للذات د) أدبيات الاحتفال بالأعياد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س14: قدرة الطالب على تقديم أداء الصلاة المكتوبة على متابعة برنامج ترفيهي تُجسد تطبيقاً لـ: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أ) الخلط السلوكي ب) ترتيب الأولويات في إدارة الذات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التعصب الفكري د) إهدار الوقت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rtl/>
        </w:rPr>
        <w:t>س15: الغاية الكبرى والنتيجة النهائية المحققة من حسن إدارة الذات في التصور الإسلامي هي:</w:t>
      </w:r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 xml:space="preserve">أ) الحصول على الشهرة والثناء بين الناس ب) جمع الثروات </w:t>
      </w: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وتكنيزها</w:t>
      </w:r>
      <w:proofErr w:type="spellEnd"/>
    </w:p>
    <w:p w:rsidR="00A26FC3" w:rsidRPr="001A729D" w:rsidRDefault="00A26FC3" w:rsidP="00A26FC3">
      <w:pPr>
        <w:bidi/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  <w:proofErr w:type="spellStart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جـ</w:t>
      </w:r>
      <w:proofErr w:type="spellEnd"/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t>) التفوق البدني المجرد د) الفوز برضا الله تعالى والجنة وتحقيق السعادة والنجاح في الدنيا والآخرة</w:t>
      </w:r>
    </w:p>
    <w:p w:rsidR="00A26FC3" w:rsidRPr="00154F35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A729D"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  <w:br/>
      </w:r>
    </w:p>
    <w:p w:rsidR="00A26FC3" w:rsidRPr="00154F35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Pr="00154F35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54F35"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انتهت الأسئلة للوحدة الثانية</w:t>
      </w: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  <w:r w:rsidRPr="00154F35">
        <w:rPr>
          <w:rFonts w:ascii="Times New Roman" w:eastAsia="Times New Roman" w:hAnsi="Times New Roman" w:cs="Times New Roman" w:hint="cs"/>
          <w:b/>
          <w:bCs/>
          <w:color w:val="1F1F1F"/>
          <w:sz w:val="32"/>
          <w:szCs w:val="32"/>
          <w:rtl/>
        </w:rPr>
        <w:t>علي رضــــــــوان</w:t>
      </w: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Default="00A26FC3" w:rsidP="00A26FC3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rtl/>
        </w:rPr>
      </w:pPr>
    </w:p>
    <w:p w:rsidR="00A26FC3" w:rsidRPr="001A729D" w:rsidRDefault="00A26FC3" w:rsidP="00A26FC3">
      <w:pPr>
        <w:bidi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</w:pPr>
      <w:r w:rsidRPr="001A729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rtl/>
        </w:rPr>
        <w:t>جدول مفتاح الإجابات الشامل (الوحدة الثانية: علاقة الإنسان بنفسه)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70"/>
        <w:gridCol w:w="1393"/>
        <w:gridCol w:w="1373"/>
        <w:gridCol w:w="1275"/>
        <w:gridCol w:w="1153"/>
        <w:gridCol w:w="1106"/>
        <w:gridCol w:w="1291"/>
        <w:gridCol w:w="1119"/>
      </w:tblGrid>
      <w:tr w:rsidR="00A26FC3" w:rsidRPr="001A729D" w:rsidTr="006C52B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lastRenderedPageBreak/>
              <w:t>رقم السؤال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1: الشخصية الإسلامية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2: الإسلام والتخطيط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3: الإسلام والشباب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4: التربية الذوقية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5: ثقافة الفرح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6: موقف الإسلام من التعصب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الدرس 7: إدارة الذات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أ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ب</w:t>
            </w:r>
          </w:p>
        </w:tc>
      </w:tr>
      <w:tr w:rsidR="00A26FC3" w:rsidRPr="001A729D" w:rsidTr="006C52B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rtl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proofErr w:type="spellStart"/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جـ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26FC3" w:rsidRPr="001A729D" w:rsidRDefault="00A26FC3" w:rsidP="006C52B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rtl/>
              </w:rPr>
            </w:pPr>
            <w:r w:rsidRPr="001A729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rtl/>
              </w:rPr>
              <w:t>د</w:t>
            </w:r>
          </w:p>
        </w:tc>
      </w:tr>
    </w:tbl>
    <w:p w:rsidR="00A26FC3" w:rsidRPr="001A729D" w:rsidRDefault="00A26FC3" w:rsidP="00A26FC3">
      <w:pPr>
        <w:bidi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color w:val="1F1F1F"/>
          <w:sz w:val="28"/>
          <w:szCs w:val="28"/>
          <w:rtl/>
        </w:rPr>
      </w:pPr>
    </w:p>
    <w:bookmarkEnd w:id="0"/>
    <w:p w:rsidR="00A26FC3" w:rsidRPr="001A729D" w:rsidRDefault="00A26FC3" w:rsidP="00A26FC3">
      <w:pPr>
        <w:rPr>
          <w:sz w:val="28"/>
          <w:szCs w:val="28"/>
        </w:rPr>
      </w:pPr>
    </w:p>
    <w:p w:rsidR="00927FC3" w:rsidRDefault="00927FC3"/>
    <w:sectPr w:rsidR="00927FC3" w:rsidSect="00A26FC3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A26FC3"/>
    <w:rsid w:val="002079A4"/>
    <w:rsid w:val="00927FC3"/>
    <w:rsid w:val="00A26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F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6945D-BB0C-4F42-88D6-14A0961F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3522</Words>
  <Characters>20078</Characters>
  <Application>Microsoft Office Word</Application>
  <DocSecurity>0</DocSecurity>
  <Lines>167</Lines>
  <Paragraphs>47</Paragraphs>
  <ScaleCrop>false</ScaleCrop>
  <Company/>
  <LinksUpToDate>false</LinksUpToDate>
  <CharactersWithSpaces>23553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2026-10-22T19:17:00Z</dcterms:created>
  <dcterms:modified xsi:type="dcterms:W3CDTF">2026-10-22T19:17:00Z</dcterms:modified>
</cp:coreProperties>
</file>