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8"/>
        <w:gridCol w:w="3060"/>
        <w:gridCol w:w="3528"/>
      </w:tblGrid>
      <w:tr w:rsidR="003B0479" w:rsidTr="00FC4151">
        <w:trPr>
          <w:trHeight w:val="531"/>
        </w:trPr>
        <w:tc>
          <w:tcPr>
            <w:tcW w:w="101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jc w:val="center"/>
              <w:rPr>
                <w:rFonts w:cs="Traditional Arabic"/>
                <w:sz w:val="28"/>
                <w:szCs w:val="28"/>
                <w:rtl/>
                <w:lang w:bidi="ar-JO"/>
              </w:rPr>
            </w:pPr>
            <w:r>
              <w:rPr>
                <w:rFonts w:cs="Andalus" w:hint="cs"/>
                <w:sz w:val="28"/>
                <w:szCs w:val="28"/>
                <w:rtl/>
                <w:lang w:bidi="ar-JO"/>
              </w:rPr>
              <w:t>بسم الله الرحمن الرحيم</w:t>
            </w:r>
          </w:p>
        </w:tc>
      </w:tr>
      <w:tr w:rsidR="003B0479" w:rsidTr="00FC4151">
        <w:trPr>
          <w:trHeight w:val="549"/>
        </w:trPr>
        <w:tc>
          <w:tcPr>
            <w:tcW w:w="3518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</w:p>
          <w:p w:rsidR="003B0479" w:rsidRDefault="003B0479" w:rsidP="00FC4151">
            <w:pPr>
              <w:rPr>
                <w:rFonts w:cs="Traditional Arabic"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مـدرسة </w:t>
            </w:r>
          </w:p>
        </w:tc>
        <w:tc>
          <w:tcPr>
            <w:tcW w:w="3060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jc w:val="center"/>
              <w:rPr>
                <w:rtl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thinThickThinSmallGap" w:sz="12" w:space="0" w:color="auto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الفصل الدراسي الثاني / </w:t>
            </w:r>
          </w:p>
          <w:p w:rsidR="003B0479" w:rsidRDefault="003B0479" w:rsidP="00FC4151">
            <w:pPr>
              <w:jc w:val="right"/>
              <w:rPr>
                <w:rFonts w:cs="Traditional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  <w:lang w:bidi="ar-JO"/>
              </w:rPr>
              <w:t>زمن الاختبار: 40د</w:t>
            </w:r>
          </w:p>
        </w:tc>
      </w:tr>
      <w:tr w:rsidR="003B0479" w:rsidTr="00FC4151">
        <w:trPr>
          <w:trHeight w:val="516"/>
        </w:trPr>
        <w:tc>
          <w:tcPr>
            <w:tcW w:w="10106" w:type="dxa"/>
            <w:gridSpan w:val="3"/>
            <w:tcBorders>
              <w:top w:val="thinThickThinSmallGap" w:sz="12" w:space="0" w:color="auto"/>
              <w:left w:val="nil"/>
              <w:bottom w:val="thinThickThinSmallGap" w:sz="18" w:space="0" w:color="auto"/>
              <w:right w:val="nil"/>
            </w:tcBorders>
            <w:shd w:val="clear" w:color="auto" w:fill="auto"/>
          </w:tcPr>
          <w:p w:rsidR="003B0479" w:rsidRDefault="003B0479" w:rsidP="00FC4151">
            <w:pPr>
              <w:jc w:val="center"/>
              <w:rPr>
                <w:sz w:val="40"/>
                <w:szCs w:val="40"/>
                <w:rtl/>
              </w:rPr>
            </w:pPr>
            <w:proofErr w:type="spellStart"/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اخـ</w:t>
            </w:r>
            <w:proofErr w:type="spellEnd"/>
            <w:r>
              <w:rPr>
                <w:rFonts w:cs="Traditional Arabic" w:hint="cs"/>
                <w:sz w:val="40"/>
                <w:szCs w:val="40"/>
                <w:rtl/>
              </w:rPr>
              <w:t>تب</w:t>
            </w:r>
            <w:proofErr w:type="spellStart"/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>ار</w:t>
            </w:r>
            <w:proofErr w:type="spellEnd"/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 الشهر الثاني لمادة 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التربية الإســــــــــلامية</w:t>
            </w:r>
            <w:r>
              <w:rPr>
                <w:rFonts w:cs="Traditional Arabic" w:hint="cs"/>
                <w:sz w:val="40"/>
                <w:szCs w:val="40"/>
                <w:rtl/>
                <w:lang w:bidi="ar-JO"/>
              </w:rPr>
              <w:t xml:space="preserve"> لــــــلصـف </w:t>
            </w:r>
            <w:r>
              <w:rPr>
                <w:rFonts w:cs="Traditional Arabic" w:hint="cs"/>
                <w:b/>
                <w:bCs/>
                <w:sz w:val="40"/>
                <w:szCs w:val="40"/>
                <w:rtl/>
                <w:lang w:bidi="ar-JO"/>
              </w:rPr>
              <w:t>العاشر</w:t>
            </w:r>
          </w:p>
        </w:tc>
      </w:tr>
      <w:tr w:rsidR="003B0479" w:rsidTr="00FC4151">
        <w:trPr>
          <w:trHeight w:val="573"/>
        </w:trPr>
        <w:tc>
          <w:tcPr>
            <w:tcW w:w="3518" w:type="dxa"/>
            <w:tcBorders>
              <w:top w:val="thinThickThinSmallGap" w:sz="18" w:space="0" w:color="auto"/>
              <w:left w:val="nil"/>
              <w:bottom w:val="thinThickThinSmallGap" w:sz="36" w:space="0" w:color="auto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rPr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الاسم:.........................................</w:t>
            </w:r>
          </w:p>
        </w:tc>
        <w:tc>
          <w:tcPr>
            <w:tcW w:w="3060" w:type="dxa"/>
            <w:tcBorders>
              <w:top w:val="thinThickThinSmallGap" w:sz="18" w:space="0" w:color="auto"/>
              <w:left w:val="nil"/>
              <w:bottom w:val="thinThickThinSmallGap" w:sz="36" w:space="0" w:color="auto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jc w:val="center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الشعبة: ...............</w:t>
            </w:r>
          </w:p>
        </w:tc>
        <w:tc>
          <w:tcPr>
            <w:tcW w:w="3528" w:type="dxa"/>
            <w:tcBorders>
              <w:top w:val="thinThickThinSmallGap" w:sz="18" w:space="0" w:color="auto"/>
              <w:left w:val="nil"/>
              <w:bottom w:val="thinThickThinSmallGap" w:sz="36" w:space="0" w:color="auto"/>
              <w:right w:val="nil"/>
            </w:tcBorders>
            <w:shd w:val="clear" w:color="auto" w:fill="auto"/>
            <w:vAlign w:val="center"/>
          </w:tcPr>
          <w:p w:rsidR="003B0479" w:rsidRDefault="003B0479" w:rsidP="00FC4151">
            <w:pPr>
              <w:jc w:val="right"/>
              <w:rPr>
                <w:rFonts w:cs="Traditional Arabic"/>
                <w:b/>
                <w:bCs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rtl/>
                <w:lang w:bidi="ar-JO"/>
              </w:rPr>
              <w:t>التاريخ</w:t>
            </w:r>
            <w:r>
              <w:rPr>
                <w:rFonts w:cs="Traditional Arabic"/>
                <w:b/>
                <w:bCs/>
                <w:rtl/>
                <w:lang w:bidi="ar-JO"/>
              </w:rPr>
              <w:t xml:space="preserve">.      </w:t>
            </w:r>
          </w:p>
        </w:tc>
      </w:tr>
    </w:tbl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الأول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:  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من خلال دراستك لسورة الإسراء أجب عما يلي: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أ- أكمل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الآيات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التالية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من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سورة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الغاشية</w:t>
      </w:r>
      <w:r>
        <w:rPr>
          <w:rFonts w:cs="Traditional Arabic"/>
          <w:b/>
          <w:bCs/>
          <w:sz w:val="28"/>
          <w:szCs w:val="28"/>
          <w:rtl/>
          <w:lang w:bidi="ar-JO"/>
        </w:rPr>
        <w:t>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-(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أفلا ينظرون إلى الإبل ............................................................................................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إلا من تولى وكفر)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ب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بين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معاني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المفردات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الآتية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:               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نمارق</w:t>
      </w:r>
      <w:proofErr w:type="spellEnd"/>
      <w:r>
        <w:rPr>
          <w:rFonts w:cs="Traditional Arabic"/>
          <w:b/>
          <w:bCs/>
          <w:sz w:val="28"/>
          <w:szCs w:val="28"/>
          <w:rtl/>
          <w:lang w:bidi="ar-JO"/>
        </w:rPr>
        <w:t xml:space="preserve">:  ....................................          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ضريع</w:t>
      </w:r>
      <w:proofErr w:type="spellEnd"/>
      <w:r>
        <w:rPr>
          <w:rFonts w:cs="Traditional Arabic"/>
          <w:b/>
          <w:bCs/>
          <w:sz w:val="28"/>
          <w:szCs w:val="28"/>
          <w:rtl/>
          <w:lang w:bidi="ar-JO"/>
        </w:rPr>
        <w:t>: ..................................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ج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. 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اذكر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موضوعا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Traditional Arabic" w:hint="eastAsia"/>
          <w:b/>
          <w:bCs/>
          <w:sz w:val="28"/>
          <w:szCs w:val="28"/>
          <w:rtl/>
          <w:lang w:bidi="ar-JO"/>
        </w:rPr>
        <w:t>واحداً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لقوله تعالى: "هل أتاك حديث الغاشية* وجوه يومئذ خاشعة * عاملة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ناصبة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* تصلى نارا حامية* تسقى من عين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ءانية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* ليس لهم طعام إلا من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ضريع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* لا يسمن ولا يغني من جوع": 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 ..............................................................................................................................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الثاني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: 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اكتب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المصطلح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المناسب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للعبارات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التالية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1 . ( ...................... 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هو قطع الصوت على كلمة تفيد معنى غير مقصود.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2.( ........................ 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هو تحسين الصوت وتجميله أثناء قراءة القرآن منضبطا بأحكام التلاوة والتجويد.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3-( ....................... 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هي قدرة الشريعة الإسلامية على الاستجابة لحاجات الناس المتجددة في الجوانب المتعددة منها.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4- ( ....................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.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) هو التعبير الجميل عن الإحساس تجاه الأشخاص والأحداث والأشياء عن طريق وسائل مادية أو   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             معنوية وفق التصور الإسلامي لهذا الوجود.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5- (.......................) هو أن يعطي شخص لآخر شيئا لينتفع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مدة من الزمن ثم يرده له دون مقابل.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______________________________________________________________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ثالث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: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ضـع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إشارة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( </w:t>
      </w:r>
      <w:r>
        <w:rPr>
          <w:rFonts w:ascii="Cambria Math" w:hAnsi="Cambria Math" w:cs="Cambria Math" w:hint="cs"/>
          <w:b/>
          <w:bCs/>
          <w:sz w:val="28"/>
          <w:szCs w:val="28"/>
          <w:u w:val="single"/>
          <w:rtl/>
          <w:lang w:bidi="ar-JO"/>
        </w:rPr>
        <w:t>√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)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أمام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العبارة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الصحيحة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وإشارة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cs="Traditional Arabic"/>
          <w:b/>
          <w:bCs/>
          <w:sz w:val="28"/>
          <w:szCs w:val="28"/>
          <w:u w:val="single"/>
          <w:lang w:bidi="ar-JO"/>
        </w:rPr>
        <w:t xml:space="preserve">Χ)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أمام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العبارة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الخطأ</w:t>
      </w:r>
      <w:r>
        <w:rPr>
          <w:rFonts w:cs="Traditional Arabic"/>
          <w:b/>
          <w:bCs/>
          <w:sz w:val="28"/>
          <w:szCs w:val="28"/>
          <w:u w:val="single"/>
          <w:rtl/>
          <w:lang w:bidi="ar-JO"/>
        </w:rPr>
        <w:t>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1 - ( .......... )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الوقف على كلمة (لا يستحي) في قوله تعالى: "إن الله 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لا يستحي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أن يضرب مثلا ما بعوضة فما فوقها" وقف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                      قبيح لأنه أعطى معنى يخالف العقيدة.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>2 .( .......... )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ولد الإمام مسلم سنة 602 هـــــ 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                                                                   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3 . ( .......... )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مراعاة ظروف الناس من آثار المرونة في الشريعة الإسلامية</w:t>
      </w: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. 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4 . ( .......... )  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>يعد الخط العربي أحد مجالات الفن في الإسلام.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/>
          <w:b/>
          <w:bCs/>
          <w:sz w:val="28"/>
          <w:szCs w:val="28"/>
          <w:rtl/>
          <w:lang w:bidi="ar-JO"/>
        </w:rPr>
        <w:t xml:space="preserve"> 5. (............) </w:t>
      </w:r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رتب الإمام مسلم </w:t>
      </w:r>
      <w:proofErr w:type="spellStart"/>
      <w:r>
        <w:rPr>
          <w:rFonts w:cs="Traditional Arabic" w:hint="cs"/>
          <w:b/>
          <w:bCs/>
          <w:sz w:val="28"/>
          <w:szCs w:val="28"/>
          <w:rtl/>
          <w:lang w:bidi="ar-JO"/>
        </w:rPr>
        <w:t>صحيحه</w:t>
      </w:r>
      <w:proofErr w:type="spellEnd"/>
      <w:r>
        <w:rPr>
          <w:rFonts w:cs="Traditional Arabic" w:hint="cs"/>
          <w:b/>
          <w:bCs/>
          <w:sz w:val="28"/>
          <w:szCs w:val="28"/>
          <w:rtl/>
          <w:lang w:bidi="ar-JO"/>
        </w:rPr>
        <w:t xml:space="preserve"> حسب صحة الحديث.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u w:val="single"/>
          <w:rtl/>
          <w:lang w:bidi="ar-JO"/>
        </w:rPr>
      </w:pP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السؤال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cs="Traditional Arabic" w:hint="eastAsia"/>
          <w:b/>
          <w:bCs/>
          <w:sz w:val="28"/>
          <w:szCs w:val="28"/>
          <w:u w:val="single"/>
          <w:rtl/>
          <w:lang w:bidi="ar-JO"/>
        </w:rPr>
        <w:t>ا</w:t>
      </w:r>
      <w:r>
        <w:rPr>
          <w:rFonts w:cs="Traditional Arabic" w:hint="cs"/>
          <w:b/>
          <w:bCs/>
          <w:sz w:val="28"/>
          <w:szCs w:val="28"/>
          <w:u w:val="single"/>
          <w:rtl/>
          <w:lang w:bidi="ar-JO"/>
        </w:rPr>
        <w:t>لرابع: ضع دائرة حول رمز الإجابة الصحيحة: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1- الشخص الذي أبيح له الانتفاع بالشيء المستعار هو: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أ- المستعار  ب- المعير    ج- المستعير      د- الصيغة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2- من أشهر شروح صحيح مسلم: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أ- فتح الباري          ب- رياض الصالحين   ج- شرح المنهاج    د- لا شيء مما ذكر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3- تستحب قراءة سورة الغاشية في: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أ- صلاتي الجمعة والعيد ب- صلاة الفجر    ج- صلاة الجنازة     د- صلاة الخسوف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4- يستند اتصاف الشريعة الإسلامية بالمرونة على مبادئ منها: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أ- الرحمة                     ب- اليُسر                     ج- رفع الحرج                       د- جميع ما ذكر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5- حكم الوقف القبيح: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أ- جائز                    ب- مستحب                        ج- غير جائز                    د- فرض</w:t>
      </w: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انتهت الأسئلة</w:t>
      </w: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  <w:lang w:bidi="ar-JO"/>
        </w:rPr>
        <w:t>مع خالص الدعاء لكم بالنجاح والتوفيق</w:t>
      </w: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rPr>
          <w:rFonts w:cs="Traditional Arabic"/>
          <w:b/>
          <w:bCs/>
          <w:sz w:val="28"/>
          <w:szCs w:val="28"/>
          <w:rtl/>
          <w:lang w:bidi="ar-JO"/>
        </w:rPr>
      </w:pPr>
    </w:p>
    <w:p w:rsidR="003B0479" w:rsidRDefault="003B0479" w:rsidP="003B0479">
      <w:pPr>
        <w:tabs>
          <w:tab w:val="center" w:pos="5670"/>
          <w:tab w:val="left" w:pos="9689"/>
        </w:tabs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sectPr w:rsidR="003B0479" w:rsidSect="001B3FB6">
      <w:footerReference w:type="even" r:id="rId4"/>
      <w:footerReference w:type="default" r:id="rId5"/>
      <w:pgSz w:w="11909" w:h="16834" w:code="9"/>
      <w:pgMar w:top="720" w:right="1008" w:bottom="763" w:left="1008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B6" w:rsidRDefault="00F505AB">
    <w:pPr>
      <w:pStyle w:val="1"/>
      <w:framePr w:wrap="around" w:vAnchor="text" w:hAnchor="text" w:xAlign="center" w:y="1"/>
      <w:rPr>
        <w:rStyle w:val="10"/>
      </w:rPr>
    </w:pPr>
    <w:r>
      <w:rPr>
        <w:rStyle w:val="10"/>
        <w:rtl/>
      </w:rPr>
      <w:fldChar w:fldCharType="begin"/>
    </w:r>
    <w:r>
      <w:rPr>
        <w:rStyle w:val="10"/>
      </w:rPr>
      <w:instrText xml:space="preserve">PAGE  </w:instrText>
    </w:r>
    <w:r>
      <w:rPr>
        <w:rStyle w:val="10"/>
        <w:rtl/>
      </w:rPr>
      <w:fldChar w:fldCharType="end"/>
    </w:r>
  </w:p>
  <w:p w:rsidR="001B3FB6" w:rsidRDefault="00F505AB">
    <w:pPr>
      <w:pStyle w:val="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FB6" w:rsidRDefault="00F505AB">
    <w:pPr>
      <w:pStyle w:val="1"/>
      <w:jc w:val="right"/>
    </w:pPr>
    <w:r>
      <w:rPr>
        <w:rtl/>
        <w:lang w:val="ar-SA"/>
      </w:rPr>
      <w:t xml:space="preserve">الصفحة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B0479">
      <w:rPr>
        <w:b/>
        <w:bCs/>
        <w:noProof/>
        <w:rtl/>
      </w:rPr>
      <w:t>1</w:t>
    </w:r>
    <w:r>
      <w:rPr>
        <w:b/>
        <w:bCs/>
      </w:rPr>
      <w:fldChar w:fldCharType="end"/>
    </w:r>
    <w:r>
      <w:rPr>
        <w:rtl/>
        <w:lang w:val="ar-SA"/>
      </w:rPr>
      <w:t xml:space="preserve"> من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B0479">
      <w:rPr>
        <w:b/>
        <w:bCs/>
        <w:noProof/>
        <w:rtl/>
      </w:rPr>
      <w:t>2</w:t>
    </w:r>
    <w:r>
      <w:rPr>
        <w:b/>
        <w:bCs/>
      </w:rPr>
      <w:fldChar w:fldCharType="end"/>
    </w:r>
  </w:p>
  <w:p w:rsidR="001B3FB6" w:rsidRDefault="00F505AB">
    <w:pPr>
      <w:pStyle w:val="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0479"/>
    <w:rsid w:val="000E4F73"/>
    <w:rsid w:val="002D4972"/>
    <w:rsid w:val="003B0479"/>
    <w:rsid w:val="00F5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47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تذييل صفحة1"/>
    <w:basedOn w:val="a"/>
    <w:link w:val="Char"/>
    <w:uiPriority w:val="99"/>
    <w:rsid w:val="003B0479"/>
    <w:pPr>
      <w:tabs>
        <w:tab w:val="center" w:pos="4153"/>
        <w:tab w:val="right" w:pos="8306"/>
      </w:tabs>
    </w:pPr>
  </w:style>
  <w:style w:type="character" w:customStyle="1" w:styleId="10">
    <w:name w:val="رقم صفحة1"/>
    <w:basedOn w:val="a0"/>
    <w:rsid w:val="003B0479"/>
  </w:style>
  <w:style w:type="character" w:customStyle="1" w:styleId="Char">
    <w:name w:val="تذييل الصفحة Char"/>
    <w:link w:val="1"/>
    <w:uiPriority w:val="99"/>
    <w:rsid w:val="003B04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2026-03-31T14:49:00Z</dcterms:created>
  <dcterms:modified xsi:type="dcterms:W3CDTF">2026-03-31T15:01:00Z</dcterms:modified>
</cp:coreProperties>
</file>