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Pr="00EF0117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الـصــف: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لثامن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الوحدة: </w:t>
      </w:r>
      <w:r>
        <w:rPr>
          <w:rFonts w:hint="cs"/>
          <w:b/>
          <w:bCs/>
          <w:sz w:val="28"/>
          <w:szCs w:val="28"/>
          <w:rtl/>
        </w:rPr>
        <w:t xml:space="preserve">المُبدعون من وطني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26 صفحة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B05B3" w:rsidRPr="002600FA" w:rsidTr="00CA2C69">
        <w:tc>
          <w:tcPr>
            <w:tcW w:w="7238" w:type="dxa"/>
            <w:shd w:val="clear" w:color="auto" w:fill="D9D9D9" w:themeFill="background1" w:themeFillShade="D9"/>
          </w:tcPr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B05B3" w:rsidRPr="002600FA" w:rsidTr="00CA2C69">
        <w:tc>
          <w:tcPr>
            <w:tcW w:w="7238" w:type="dxa"/>
          </w:tcPr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من آداب الاستماع: أتجنب الأحاديث الجانبية أثناء الاستماع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من آداب التحدث: أراعي في حديثي إظهار احترامي وتقديري لمن أتحدث إليهم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من مزايا المتحدث: أحرص على النظر في وجه المتحدث إليه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المقابلة هي أحد أنواع الاتصال الشفوي المباشر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القراءة الصامتة هي خيطك الأول للإمساك بزمام الكلمة والفكرة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هزاع البراري هو كاتب وروائي أردني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روكس بن زائد العزيزي هو أديب ومؤرخ وناقد وفنان مسرحي ومناضل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إذا دخلت اللام المكسورة على الاسم المبدوء بـ "الـ" فإن الألف تُحذف، واللام تثبت رسمًا ونطقًا في "الـ" القمرية، وتثبت رسمًا دون النطق في "الـ" الشمسية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كتابة تقرير عن شخصية وطنية هو نوع من الكتابة الاستقصائية التي تهدف إلى جمع المعلومات الموثوقة عن شخصية مهمة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ind w:left="676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الفاعل هو اسم مرفوع يدل على من قام بالفعل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ind w:left="676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صور الفاعل في اللغة العربية: ضمائر الرفع المتصلة، اسم الإشارة، الاسم الموصول، الضمير المستتر، الاسم الظاهر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ind w:left="676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المفعول به هو اسم منصوب يدل على من أو ما وقع عليه الفعل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1"/>
              </w:numPr>
              <w:ind w:left="676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صور المفعول به في اللغة العربية: الاسم الظاهر، الاسم الموصول، اسم الإشارة، الضمير المتصل، ضمير النصب المنفصل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B05B3" w:rsidRPr="002600FA" w:rsidRDefault="007B05B3" w:rsidP="00CA2C69">
            <w:pPr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المقابلة – المبادرة</w:t>
            </w:r>
          </w:p>
          <w:p w:rsidR="007B05B3" w:rsidRPr="003361B8" w:rsidRDefault="007B05B3" w:rsidP="00CA2C69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المجتمعية – مبادرة</w:t>
            </w:r>
          </w:p>
          <w:p w:rsidR="007B05B3" w:rsidRPr="003361B8" w:rsidRDefault="007B05B3" w:rsidP="00CA2C69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ضنّ</w:t>
            </w:r>
          </w:p>
          <w:p w:rsidR="007B05B3" w:rsidRPr="003361B8" w:rsidRDefault="007B05B3" w:rsidP="00CA2C69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مزهوًّا – الجِسام – انبلاج</w:t>
            </w:r>
          </w:p>
          <w:p w:rsidR="007B05B3" w:rsidRPr="003361B8" w:rsidRDefault="007B05B3" w:rsidP="00CA2C69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رهافة – طراز – أجناس</w:t>
            </w:r>
          </w:p>
          <w:p w:rsidR="007B05B3" w:rsidRPr="003361B8" w:rsidRDefault="007B05B3" w:rsidP="00CA2C69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مُؤرّخ – الأوابد – دأب</w:t>
            </w:r>
          </w:p>
          <w:p w:rsidR="007B05B3" w:rsidRPr="003361B8" w:rsidRDefault="007B05B3" w:rsidP="00CA2C69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الوادعة – المتلاحقة</w:t>
            </w:r>
          </w:p>
          <w:p w:rsidR="007B05B3" w:rsidRPr="003361B8" w:rsidRDefault="007B05B3" w:rsidP="00CA2C69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مخطوطات – تلافيف – انحاز – ضمّد – العروة</w:t>
            </w:r>
          </w:p>
          <w:p w:rsidR="007B05B3" w:rsidRPr="003361B8" w:rsidRDefault="007B05B3" w:rsidP="00CA2C69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الفعل اللازم – الفعل المتعدي</w:t>
            </w:r>
          </w:p>
          <w:p w:rsidR="007B05B3" w:rsidRPr="003361B8" w:rsidRDefault="007B05B3" w:rsidP="00CA2C69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الفاعل – المفعول به</w:t>
            </w:r>
          </w:p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7B05B3" w:rsidRPr="002600FA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B05B3" w:rsidRPr="002600FA" w:rsidRDefault="007B05B3" w:rsidP="00CA2C69">
            <w:pPr>
              <w:spacing w:after="117"/>
              <w:ind w:left="2"/>
              <w:rPr>
                <w:b/>
                <w:bCs/>
                <w:sz w:val="28"/>
                <w:szCs w:val="28"/>
              </w:rPr>
            </w:pPr>
            <w:r w:rsidRPr="002600FA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 </w:t>
            </w:r>
          </w:p>
          <w:p w:rsidR="007B05B3" w:rsidRPr="002600FA" w:rsidRDefault="007B05B3" w:rsidP="007B05B3">
            <w:pPr>
              <w:numPr>
                <w:ilvl w:val="0"/>
                <w:numId w:val="2"/>
              </w:numPr>
              <w:spacing w:after="115" w:line="259" w:lineRule="auto"/>
              <w:ind w:hanging="281"/>
              <w:rPr>
                <w:sz w:val="28"/>
                <w:szCs w:val="28"/>
              </w:rPr>
            </w:pPr>
            <w:r w:rsidRPr="002600FA">
              <w:rPr>
                <w:rFonts w:ascii="Arial" w:eastAsia="Arial" w:hAnsi="Arial" w:cs="Arial"/>
                <w:sz w:val="28"/>
                <w:szCs w:val="28"/>
                <w:rtl/>
              </w:rPr>
              <w:t xml:space="preserve">حب التعاون  </w:t>
            </w:r>
          </w:p>
          <w:p w:rsidR="007B05B3" w:rsidRPr="002600FA" w:rsidRDefault="007B05B3" w:rsidP="007B05B3">
            <w:pPr>
              <w:numPr>
                <w:ilvl w:val="0"/>
                <w:numId w:val="2"/>
              </w:numPr>
              <w:spacing w:after="117" w:line="259" w:lineRule="auto"/>
              <w:ind w:hanging="281"/>
              <w:rPr>
                <w:sz w:val="28"/>
                <w:szCs w:val="28"/>
              </w:rPr>
            </w:pPr>
            <w:r w:rsidRPr="002600FA">
              <w:rPr>
                <w:rFonts w:ascii="Arial" w:eastAsia="Arial" w:hAnsi="Arial" w:cs="Arial"/>
                <w:sz w:val="28"/>
                <w:szCs w:val="28"/>
                <w:rtl/>
              </w:rPr>
              <w:t xml:space="preserve">تقديم المساعدة للآخرين  </w:t>
            </w:r>
          </w:p>
          <w:p w:rsidR="007B05B3" w:rsidRPr="002600FA" w:rsidRDefault="007B05B3" w:rsidP="007B05B3">
            <w:pPr>
              <w:numPr>
                <w:ilvl w:val="0"/>
                <w:numId w:val="2"/>
              </w:numPr>
              <w:spacing w:after="115" w:line="259" w:lineRule="auto"/>
              <w:ind w:hanging="281"/>
              <w:rPr>
                <w:sz w:val="28"/>
                <w:szCs w:val="28"/>
              </w:rPr>
            </w:pPr>
            <w:r w:rsidRPr="002600FA">
              <w:rPr>
                <w:rFonts w:ascii="Arial" w:eastAsia="Arial" w:hAnsi="Arial" w:cs="Arial"/>
                <w:sz w:val="28"/>
                <w:szCs w:val="28"/>
                <w:rtl/>
              </w:rPr>
              <w:t xml:space="preserve">تلاوة القرآن الكريم وتدبره  </w:t>
            </w:r>
          </w:p>
          <w:p w:rsidR="007B05B3" w:rsidRPr="002600FA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7B05B3" w:rsidRPr="002600FA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B05B3" w:rsidRPr="002600FA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7B05B3" w:rsidRPr="002600FA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600FA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Pr="00EF0117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الـصــف: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لثامن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الوحدة: </w:t>
      </w:r>
      <w:r>
        <w:rPr>
          <w:rFonts w:hint="cs"/>
          <w:b/>
          <w:bCs/>
          <w:sz w:val="28"/>
          <w:szCs w:val="28"/>
          <w:rtl/>
        </w:rPr>
        <w:t xml:space="preserve">أقلام نسائيّة من بلدي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26 صفحة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B05B3" w:rsidRPr="002600FA" w:rsidTr="00CA2C69">
        <w:tc>
          <w:tcPr>
            <w:tcW w:w="7238" w:type="dxa"/>
            <w:shd w:val="clear" w:color="auto" w:fill="D9D9D9" w:themeFill="background1" w:themeFillShade="D9"/>
          </w:tcPr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الحقائق والتعليمات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B05B3" w:rsidRPr="002600FA" w:rsidRDefault="007B05B3" w:rsidP="00CA2C6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الـمهـارات</w:t>
            </w:r>
          </w:p>
        </w:tc>
      </w:tr>
      <w:tr w:rsidR="007B05B3" w:rsidRPr="002600FA" w:rsidTr="00CA2C69">
        <w:tc>
          <w:tcPr>
            <w:tcW w:w="7238" w:type="dxa"/>
          </w:tcPr>
          <w:p w:rsidR="007B05B3" w:rsidRPr="002600FA" w:rsidRDefault="007B05B3" w:rsidP="007B05B3">
            <w:pPr>
              <w:pStyle w:val="a4"/>
              <w:numPr>
                <w:ilvl w:val="0"/>
                <w:numId w:val="3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من آداب الاستماع: أجلس جلسة صحيحة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3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من آداب التحدث: أستخدم تعبيرات الوجه أثناء حديثي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3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من مزايا المتحدث: أحرص على النظر في وجه المستمعين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3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تأدية دور مسرحي: لعب دور شخصية معينة على خشبة المسرح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3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القراءة الصامتة: هي الالتحام الأول بالنص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3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عائشة الباعونية: شاعرة وأديبة وفقيهة أردنية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3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قصائد المدح النبوي: هي قصائد موضوعها الرئيسي مدح النبي الكريم وذكر أخلاقه وصفاته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3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الجناس: هو تشابه كلمتين في اللفظ واختلافهما في المعنى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3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حوار السيناريو: هو نوع من الكتابة الإبداعية الجذابة، ويهدف إلى سرد الأحداث بطريقة تشد القارئ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3"/>
              </w:numPr>
              <w:ind w:left="586"/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الفعل المبني للمعلوم: هو الفعل الذي عُلم فاعله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3"/>
              </w:numPr>
              <w:ind w:left="586"/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الفعل المبني للمجهول: هو الفعل الذي لم يُعلم فاعله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3"/>
              </w:numPr>
              <w:ind w:left="586"/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لا يمكن لفعل الأمر أن يكون مبنيًّا للمجهول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7B05B3" w:rsidRPr="003361B8" w:rsidRDefault="007B05B3" w:rsidP="00CA2C69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الحنكة – الحكمة – دور مسرحيّ – المدح النبويّ</w:t>
            </w:r>
          </w:p>
          <w:p w:rsidR="007B05B3" w:rsidRPr="003361B8" w:rsidRDefault="007B05B3" w:rsidP="00CA2C69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سَلَم – كاظمة – سَلْ – التنائي – تَمًّا – سلخ</w:t>
            </w:r>
          </w:p>
          <w:p w:rsidR="007B05B3" w:rsidRPr="003361B8" w:rsidRDefault="007B05B3" w:rsidP="00CA2C69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الأشجان – سُلوى – لزمي – أرب – شمائل</w:t>
            </w:r>
          </w:p>
          <w:p w:rsidR="007B05B3" w:rsidRPr="003361B8" w:rsidRDefault="007B05B3" w:rsidP="00CA2C69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المرتضى – المجتبى – البرهان – نرتب – نهم – أسناهم – النسم – قاطبة</w:t>
            </w:r>
          </w:p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مصطلحات لغوية ونحوية</w:t>
            </w:r>
            <w:r w:rsidRPr="002600FA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  <w:p w:rsidR="007B05B3" w:rsidRPr="003361B8" w:rsidRDefault="007B05B3" w:rsidP="00CA2C69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الفعل المبني للمعلوم</w:t>
            </w:r>
          </w:p>
          <w:p w:rsidR="007B05B3" w:rsidRPr="003361B8" w:rsidRDefault="007B05B3" w:rsidP="00CA2C69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الفعل المبني للمجهول</w:t>
            </w:r>
          </w:p>
          <w:p w:rsidR="007B05B3" w:rsidRPr="003361B8" w:rsidRDefault="007B05B3" w:rsidP="00CA2C69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نائب الفاعل</w:t>
            </w:r>
          </w:p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970" w:type="dxa"/>
          </w:tcPr>
          <w:p w:rsidR="007B05B3" w:rsidRPr="002600FA" w:rsidRDefault="007B05B3" w:rsidP="00CA2C69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7B05B3" w:rsidRPr="002600FA" w:rsidRDefault="007B05B3" w:rsidP="00CA2C69">
            <w:pPr>
              <w:rPr>
                <w:rFonts w:ascii="Arial" w:hAnsi="Arial" w:cs="Arial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 xml:space="preserve">ينمو في نفس الطالب </w:t>
            </w:r>
          </w:p>
          <w:p w:rsidR="007B05B3" w:rsidRPr="002600FA" w:rsidRDefault="007B05B3" w:rsidP="00CA2C69">
            <w:pPr>
              <w:rPr>
                <w:rFonts w:ascii="Arial" w:hAnsi="Arial" w:cs="Arial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 xml:space="preserve">1- حب التعاون </w:t>
            </w:r>
          </w:p>
          <w:p w:rsidR="007B05B3" w:rsidRPr="002600FA" w:rsidRDefault="007B05B3" w:rsidP="00CA2C69">
            <w:pPr>
              <w:rPr>
                <w:rFonts w:ascii="Arial" w:hAnsi="Arial" w:cs="Arial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2- تقديم المساعدة لل</w:t>
            </w:r>
            <w:r w:rsidRPr="002600FA">
              <w:rPr>
                <w:rFonts w:ascii="Arial" w:hAnsi="Arial" w:cs="Arial" w:hint="cs"/>
                <w:sz w:val="32"/>
                <w:szCs w:val="32"/>
                <w:rtl/>
              </w:rPr>
              <w:t>آ</w:t>
            </w:r>
            <w:r w:rsidRPr="002600FA">
              <w:rPr>
                <w:rFonts w:ascii="Arial" w:hAnsi="Arial" w:cs="Arial"/>
                <w:sz w:val="32"/>
                <w:szCs w:val="32"/>
                <w:rtl/>
              </w:rPr>
              <w:t>خرين</w:t>
            </w:r>
          </w:p>
          <w:p w:rsidR="007B05B3" w:rsidRPr="002600FA" w:rsidRDefault="007B05B3" w:rsidP="00CA2C69">
            <w:pPr>
              <w:rPr>
                <w:rFonts w:ascii="Arial" w:hAnsi="Arial" w:cs="Arial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3- تلاوة القرآن الكريم وتدبره</w:t>
            </w:r>
          </w:p>
          <w:p w:rsidR="007B05B3" w:rsidRPr="002600FA" w:rsidRDefault="007B05B3" w:rsidP="00CA2C69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مهارة الاستماع الجيد</w:t>
            </w: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مهارة التحدث بلغة سليمة</w:t>
            </w: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 xml:space="preserve">مهارة القراءة الصامتة </w:t>
            </w: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تنمية مهارة القراءة الجهرية</w:t>
            </w: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مهارة التعبير</w:t>
            </w: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 xml:space="preserve"> مهارة الالقاء</w:t>
            </w: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</w:p>
          <w:p w:rsidR="007B05B3" w:rsidRPr="002600FA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 xml:space="preserve">مهارة الإعراب </w:t>
            </w:r>
          </w:p>
          <w:p w:rsidR="007B05B3" w:rsidRPr="002600FA" w:rsidRDefault="007B05B3" w:rsidP="00CA2C69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7B05B3" w:rsidRPr="002600FA" w:rsidRDefault="007B05B3" w:rsidP="00CA2C69">
            <w:pPr>
              <w:rPr>
                <w:rFonts w:ascii="Arial" w:hAnsi="Arial" w:cs="Arial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 xml:space="preserve">مهارة الكتابة </w:t>
            </w:r>
          </w:p>
          <w:p w:rsidR="007B05B3" w:rsidRPr="002600FA" w:rsidRDefault="007B05B3" w:rsidP="00CA2C69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bookmarkStart w:id="0" w:name="_Hlk141387401"/>
    </w:p>
    <w:p w:rsidR="007B05B3" w:rsidRPr="00EF0117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الـصــف: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لثامن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الوحدة: </w:t>
      </w:r>
      <w:r>
        <w:rPr>
          <w:rFonts w:hint="cs"/>
          <w:b/>
          <w:bCs/>
          <w:sz w:val="28"/>
          <w:szCs w:val="28"/>
          <w:rtl/>
        </w:rPr>
        <w:t>تكنولوجيا العصر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30 صفحة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B05B3" w:rsidRPr="00EF0117" w:rsidTr="00CA2C69">
        <w:tc>
          <w:tcPr>
            <w:tcW w:w="7238" w:type="dxa"/>
            <w:shd w:val="clear" w:color="auto" w:fill="D9D9D9" w:themeFill="background1" w:themeFillShade="D9"/>
          </w:tcPr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B05B3" w:rsidRPr="00EF0117" w:rsidTr="00CA2C69">
        <w:trPr>
          <w:trHeight w:val="6434"/>
        </w:trPr>
        <w:tc>
          <w:tcPr>
            <w:tcW w:w="7238" w:type="dxa"/>
          </w:tcPr>
          <w:p w:rsidR="007B05B3" w:rsidRPr="002600FA" w:rsidRDefault="007B05B3" w:rsidP="007B05B3">
            <w:pPr>
              <w:pStyle w:val="a4"/>
              <w:numPr>
                <w:ilvl w:val="0"/>
                <w:numId w:val="4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من آداب الاستماع: أحرص على منح الآخرين الفرصة والوقت الكافي للتعبير عن أفكارهم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4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من آداب التحدث: أحترم حق الآخرين في الحديث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4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من مزايا المتحدث: أحرص على النظر في وجه المتحدث إليه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4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التنمر الإلكتروني: هو استخدام التكنولوجيا الحديثة لمضايقة أو إيذاء الآخرين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4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القراءة الصامتة: هي سراجك المنير الذي تهتدي عبره لفك شيفرة النص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4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الروبوت: هو آلة إلكتروميكانيكية تُبرمج بوساطة برامج حاسوبية للقيام بأعمال كثيرة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4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همزة المد: هي همزة مفتوحة تتبعها ألف في الأسماء، أو همزة مفتوحة تتبعها همزة ساكنة في الأفعال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4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أقسام الفعل الصحيح: السالم – المهموز – المضعف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4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إذا أُسند الفعل الماضي إلى ضمائر المتكلم والمخاطب والغائب "هنّ"، فإنه يُبنى على السكون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4"/>
              </w:numPr>
              <w:ind w:left="496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إذا أُسند الفعل الماضي إلى ضمير الغائب ما عدا "هنّ"، فإنه يُبنى على الفتح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4"/>
              </w:numPr>
              <w:ind w:left="496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إذا أُسند الفعل الماضي المُضعف إلى ضمير رفع متحرك أو ضمير الغائب "هنّ"، فإننا نفك التضعيف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B05B3" w:rsidRPr="002600FA" w:rsidRDefault="007B05B3" w:rsidP="007B05B3">
            <w:pPr>
              <w:pStyle w:val="a4"/>
              <w:numPr>
                <w:ilvl w:val="0"/>
                <w:numId w:val="4"/>
              </w:numPr>
              <w:ind w:left="496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الأغراض البلاغية للنهي: الالتماس – التوبيخ – التحقير – التهديد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كلمات ومعاني</w:t>
            </w:r>
            <w:r w:rsidRPr="002600FA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المتاحة – موهبة – علم وظائف الأعضاء – أحداث</w:t>
            </w:r>
          </w:p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التنمر الإلكتروني – الروبوت – شاكلتنا – يحاكي</w:t>
            </w:r>
          </w:p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انطباعات – التباين – تنطوي – السخف – يحظى</w:t>
            </w:r>
          </w:p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مستحضرات – أندرويد – محركات البحث</w:t>
            </w:r>
          </w:p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مصطلحات لغوية ونحوية</w:t>
            </w:r>
            <w:r w:rsidRPr="002600FA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همزة المد</w:t>
            </w:r>
          </w:p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الفعل الصحيح</w:t>
            </w:r>
          </w:p>
          <w:p w:rsidR="007B05B3" w:rsidRPr="002600FA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الن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َّ</w:t>
            </w:r>
            <w:r w:rsidRPr="002600FA">
              <w:rPr>
                <w:rFonts w:ascii="Arial" w:hAnsi="Arial" w:cs="Arial"/>
                <w:sz w:val="28"/>
                <w:szCs w:val="28"/>
                <w:rtl/>
              </w:rPr>
              <w:t>هي</w:t>
            </w:r>
          </w:p>
          <w:p w:rsidR="007B05B3" w:rsidRPr="00217D77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آ</w:t>
            </w:r>
            <w:r w:rsidRPr="00217D77">
              <w:rPr>
                <w:rFonts w:ascii="Arial" w:hAnsi="Arial" w:cs="Arial"/>
                <w:sz w:val="28"/>
                <w:szCs w:val="28"/>
                <w:rtl/>
              </w:rPr>
              <w:t>خرين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7B05B3" w:rsidRPr="00217D77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bookmarkEnd w:id="0"/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Pr="00EF0117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الـصــف: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لثامن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 عادات الشُّعوب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24 صفحة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B05B3" w:rsidRPr="00EF0117" w:rsidTr="00CA2C69">
        <w:tc>
          <w:tcPr>
            <w:tcW w:w="7238" w:type="dxa"/>
            <w:shd w:val="clear" w:color="auto" w:fill="D9D9D9" w:themeFill="background1" w:themeFillShade="D9"/>
          </w:tcPr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B05B3" w:rsidRPr="00EF0117" w:rsidTr="00CA2C69">
        <w:tc>
          <w:tcPr>
            <w:tcW w:w="7238" w:type="dxa"/>
          </w:tcPr>
          <w:p w:rsidR="007B05B3" w:rsidRPr="00F31320" w:rsidRDefault="007B05B3" w:rsidP="007B05B3">
            <w:pPr>
              <w:pStyle w:val="a4"/>
              <w:numPr>
                <w:ilvl w:val="0"/>
                <w:numId w:val="5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من آداب الاستماع: أستمع باهتمام للآراء المطروحة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5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من آداب التحدث: لا تقبل بحديثك على من لا يقبل عليك بوجهه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5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من مزايا المتحدث: أحرص على ربط الأفكار ببعضها بتسلسل منطقي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5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الحوار في برنامج إذاعي: هو حوار مُذاع، مرئي أو غير مرئي، ويتضمن تبادل الرأي والحديث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5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القراءة الصامتة: هي منارتك التي تستهدي بها لتأمل المعنى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5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الرسائل الشخصية: هي الرسائل التي يتبادلها الإنسان مع الأشخاص الآخرين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5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عند إسناد الفعل المضارع صحيح الآخر إلى الضمائر لا يطرأ عليه أي تغيير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5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عند إسناد الفعل المضارع صحيح الآخر لنون النسوة يُبنى على السكون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0C1D16" w:rsidRDefault="007B05B3" w:rsidP="007B05B3">
            <w:pPr>
              <w:pStyle w:val="a4"/>
              <w:numPr>
                <w:ilvl w:val="0"/>
                <w:numId w:val="5"/>
              </w:num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عند إسناد الفعل المضارع الصحيح المضعف لنون النسوة، نفك التضعيف ويُبنى الفعل على السكون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7B05B3" w:rsidRPr="000C1D16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 ومعاني</w:t>
            </w:r>
            <w:r w:rsidRPr="000C1D16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:rsidR="007B05B3" w:rsidRPr="000C1D16" w:rsidRDefault="007B05B3" w:rsidP="007B05B3">
            <w:pPr>
              <w:numPr>
                <w:ilvl w:val="0"/>
                <w:numId w:val="6"/>
              </w:numPr>
              <w:ind w:left="0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الطرافة – حوار إذاعيّ – عادات الشعوب</w:t>
            </w:r>
          </w:p>
          <w:p w:rsidR="007B05B3" w:rsidRPr="000C1D16" w:rsidRDefault="007B05B3" w:rsidP="007B05B3">
            <w:pPr>
              <w:numPr>
                <w:ilvl w:val="0"/>
                <w:numId w:val="6"/>
              </w:numPr>
              <w:ind w:left="0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فيوضات – نفحاته – الفوانيس – تزدان – شتىّ</w:t>
            </w:r>
          </w:p>
          <w:p w:rsidR="007B05B3" w:rsidRPr="000C1D16" w:rsidRDefault="007B05B3" w:rsidP="007B05B3">
            <w:pPr>
              <w:numPr>
                <w:ilvl w:val="0"/>
                <w:numId w:val="6"/>
              </w:numPr>
              <w:ind w:left="0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مُخلِّفين وراءهم – يستتب – بلا مُنازع</w:t>
            </w:r>
          </w:p>
          <w:p w:rsidR="007B05B3" w:rsidRPr="000C1D16" w:rsidRDefault="007B05B3" w:rsidP="007B05B3">
            <w:pPr>
              <w:numPr>
                <w:ilvl w:val="0"/>
                <w:numId w:val="6"/>
              </w:numPr>
              <w:ind w:left="0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التلاحم – العطايا</w:t>
            </w:r>
          </w:p>
          <w:p w:rsidR="007B05B3" w:rsidRPr="000C1D16" w:rsidRDefault="007B05B3" w:rsidP="007B05B3">
            <w:pPr>
              <w:numPr>
                <w:ilvl w:val="0"/>
                <w:numId w:val="6"/>
              </w:numPr>
              <w:ind w:left="0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صلاة التهجّد – استبشارًا – الرسائل الشخصية</w:t>
            </w:r>
          </w:p>
          <w:p w:rsidR="007B05B3" w:rsidRPr="001E533E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آ</w:t>
            </w:r>
            <w:r w:rsidRPr="00217D77">
              <w:rPr>
                <w:rFonts w:ascii="Arial" w:hAnsi="Arial" w:cs="Arial"/>
                <w:sz w:val="28"/>
                <w:szCs w:val="28"/>
                <w:rtl/>
              </w:rPr>
              <w:t>خرين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7B05B3" w:rsidRPr="00217D77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B05B3" w:rsidRPr="00EF0117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اللغة العربية                                                                                            الـصــف: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لثامن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: جمائل أدبِنا القديم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24 صفحة</w:t>
      </w:r>
    </w:p>
    <w:p w:rsidR="007B05B3" w:rsidRPr="00EF0117" w:rsidRDefault="007B05B3" w:rsidP="007B05B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B05B3" w:rsidRPr="00EF0117" w:rsidTr="00CA2C69">
        <w:tc>
          <w:tcPr>
            <w:tcW w:w="7238" w:type="dxa"/>
            <w:shd w:val="clear" w:color="auto" w:fill="D9D9D9" w:themeFill="background1" w:themeFillShade="D9"/>
          </w:tcPr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B05B3" w:rsidRPr="00EF0117" w:rsidTr="00CA2C69">
        <w:tc>
          <w:tcPr>
            <w:tcW w:w="7238" w:type="dxa"/>
          </w:tcPr>
          <w:p w:rsidR="007B05B3" w:rsidRPr="00F31320" w:rsidRDefault="007B05B3" w:rsidP="007B05B3">
            <w:pPr>
              <w:pStyle w:val="a4"/>
              <w:numPr>
                <w:ilvl w:val="0"/>
                <w:numId w:val="7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من آداب الاستماع: التفاعل مع المتحدث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7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i/>
                <w:iCs/>
                <w:sz w:val="32"/>
                <w:szCs w:val="32"/>
                <w:rtl/>
              </w:rPr>
              <w:t>كليلة ودمنة</w:t>
            </w:r>
            <w:r w:rsidRPr="00F31320">
              <w:rPr>
                <w:rFonts w:ascii="Arial" w:hAnsi="Arial" w:cs="Arial"/>
                <w:sz w:val="32"/>
                <w:szCs w:val="32"/>
              </w:rPr>
              <w:t xml:space="preserve">: </w:t>
            </w:r>
            <w:r w:rsidRPr="00F31320">
              <w:rPr>
                <w:rFonts w:ascii="Arial" w:hAnsi="Arial" w:cs="Arial"/>
                <w:sz w:val="32"/>
                <w:szCs w:val="32"/>
                <w:rtl/>
              </w:rPr>
              <w:t>هو كتاب ترجمه إلى العربية عبد الله بن المقفع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7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من آداب التحدث: أحرص على ألا يكون حديثي طويلاً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7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المناظرة: شكل من أشكال الحوار والنقاش حول قضية معينة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7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الروميات: هي القصائد التي كتبها أبو فراس الحمداني وقت أسره عند الروم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7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النص الإقناعي: هو نوع من النصوص التي تهدف إلى إقناع القارئ بوجهة نظر محددة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7B05B3" w:rsidRPr="00F31320" w:rsidRDefault="007B05B3" w:rsidP="007B05B3">
            <w:pPr>
              <w:pStyle w:val="a4"/>
              <w:numPr>
                <w:ilvl w:val="0"/>
                <w:numId w:val="7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يُبنى فعل الأمر على حذف النون إذا أُسند إلى</w:t>
            </w:r>
            <w:r w:rsidRPr="00F31320">
              <w:rPr>
                <w:rFonts w:ascii="Arial" w:hAnsi="Arial" w:cs="Arial"/>
                <w:sz w:val="32"/>
                <w:szCs w:val="32"/>
              </w:rPr>
              <w:t>:</w:t>
            </w:r>
          </w:p>
          <w:p w:rsidR="007B05B3" w:rsidRPr="000C1D16" w:rsidRDefault="007B05B3" w:rsidP="00CA2C69">
            <w:pPr>
              <w:ind w:left="720"/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0C1D16">
              <w:rPr>
                <w:rFonts w:ascii="Arial" w:hAnsi="Arial" w:cs="Arial"/>
                <w:sz w:val="32"/>
                <w:szCs w:val="32"/>
                <w:rtl/>
              </w:rPr>
              <w:t>واو الجماعة</w:t>
            </w:r>
          </w:p>
          <w:p w:rsidR="007B05B3" w:rsidRPr="000C1D16" w:rsidRDefault="007B05B3" w:rsidP="00CA2C69">
            <w:pPr>
              <w:ind w:left="720"/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0C1D16">
              <w:rPr>
                <w:rFonts w:ascii="Arial" w:hAnsi="Arial" w:cs="Arial"/>
                <w:sz w:val="32"/>
                <w:szCs w:val="32"/>
                <w:rtl/>
              </w:rPr>
              <w:t>ألف الاثنين</w:t>
            </w:r>
          </w:p>
          <w:p w:rsidR="007B05B3" w:rsidRPr="000C1D16" w:rsidRDefault="007B05B3" w:rsidP="00CA2C69">
            <w:pPr>
              <w:ind w:left="586"/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 w:hint="cs"/>
                <w:sz w:val="32"/>
                <w:szCs w:val="32"/>
                <w:rtl/>
              </w:rPr>
              <w:t xml:space="preserve">  </w:t>
            </w:r>
            <w:r w:rsidRPr="000C1D16">
              <w:rPr>
                <w:rFonts w:ascii="Arial" w:hAnsi="Arial" w:cs="Arial"/>
                <w:sz w:val="32"/>
                <w:szCs w:val="32"/>
                <w:rtl/>
              </w:rPr>
              <w:t>ياء المخاطبة</w:t>
            </w:r>
          </w:p>
          <w:p w:rsidR="007B05B3" w:rsidRPr="001C0B1D" w:rsidRDefault="007B05B3" w:rsidP="007B05B3">
            <w:pPr>
              <w:pStyle w:val="a4"/>
              <w:numPr>
                <w:ilvl w:val="0"/>
                <w:numId w:val="7"/>
              </w:numPr>
              <w:ind w:left="766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 xml:space="preserve">الأغراض البلاغية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ا</w:t>
            </w:r>
            <w:r w:rsidRPr="00F31320">
              <w:rPr>
                <w:rFonts w:ascii="Arial" w:hAnsi="Arial" w:cs="Arial"/>
                <w:sz w:val="32"/>
                <w:szCs w:val="32"/>
                <w:rtl/>
              </w:rPr>
              <w:t>لأمر: التعجيز – التعجب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7B05B3" w:rsidRPr="000C1D16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كلمات ومعاني</w:t>
            </w:r>
            <w:r w:rsidRPr="000C1D16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:rsidR="007B05B3" w:rsidRPr="000C1D16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الناسك – كليلة ودمنة – المناظرة – الأفكار الجدلية</w:t>
            </w:r>
          </w:p>
          <w:p w:rsidR="007B05B3" w:rsidRPr="000C1D16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عصيّ الدم – شيمتك</w:t>
            </w:r>
          </w:p>
          <w:p w:rsidR="007B05B3" w:rsidRPr="000C1D16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</w:rPr>
              <w:t>"</w:t>
            </w:r>
            <w:r w:rsidRPr="000C1D16">
              <w:rPr>
                <w:rFonts w:ascii="Arial" w:hAnsi="Arial" w:cs="Arial"/>
                <w:sz w:val="28"/>
                <w:szCs w:val="28"/>
                <w:rtl/>
              </w:rPr>
              <w:t>أما للهوى نهي عليك ولا أمر" – لوعة – خلائقه – الكِبر – جوانحي</w:t>
            </w:r>
          </w:p>
          <w:p w:rsidR="007B05B3" w:rsidRPr="000C1D16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أذكتها الصبابة – دونه – القطر – الواشين – وقور</w:t>
            </w:r>
          </w:p>
          <w:p w:rsidR="007B05B3" w:rsidRPr="000C1D16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ريعان الصبا – يستفزها – فتأرن – المهر – جرّار</w:t>
            </w:r>
          </w:p>
          <w:p w:rsidR="007B05B3" w:rsidRPr="000C1D16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مصطلحات لغوية ونحوية</w:t>
            </w:r>
            <w:r w:rsidRPr="000C1D16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:rsidR="007B05B3" w:rsidRPr="000C1D16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النص الإقناعي</w:t>
            </w:r>
          </w:p>
          <w:p w:rsidR="007B05B3" w:rsidRPr="000C1D16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أسلوب الأمر</w:t>
            </w:r>
          </w:p>
        </w:tc>
        <w:tc>
          <w:tcPr>
            <w:tcW w:w="2970" w:type="dxa"/>
          </w:tcPr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آ</w:t>
            </w:r>
            <w:r w:rsidRPr="00217D77">
              <w:rPr>
                <w:rFonts w:ascii="Arial" w:hAnsi="Arial" w:cs="Arial"/>
                <w:sz w:val="28"/>
                <w:szCs w:val="28"/>
                <w:rtl/>
              </w:rPr>
              <w:t>خرين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7B05B3" w:rsidRPr="00217D77" w:rsidRDefault="007B05B3" w:rsidP="00CA2C69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7B05B3" w:rsidRPr="00217D77" w:rsidRDefault="007B05B3" w:rsidP="00CA2C6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7B05B3" w:rsidRDefault="007B05B3" w:rsidP="007B05B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A3195" w:rsidRDefault="006A3195"/>
    <w:sectPr w:rsidR="006A3195" w:rsidSect="007B05B3">
      <w:footerReference w:type="default" r:id="rId5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1C0B1D">
    <w:pPr>
      <w:spacing w:after="200"/>
      <w:ind w:left="-359" w:right="-1134" w:hanging="284"/>
      <w:jc w:val="both"/>
      <w:rPr>
        <w:rFonts w:asciiTheme="minorHAnsi" w:eastAsiaTheme="minorEastAsia" w:hAnsiTheme="minorHAnsi" w:cstheme="minorBidi"/>
        <w:sz w:val="22"/>
        <w:szCs w:val="22"/>
        <w:lang w:eastAsia="en-US"/>
      </w:rPr>
    </w:pPr>
    <w:r>
      <w:rPr>
        <w:rFonts w:asciiTheme="minorHAnsi" w:eastAsiaTheme="minorEastAsia" w:hAnsiTheme="minorHAnsi" w:cstheme="minorBidi"/>
        <w:b/>
        <w:bCs/>
        <w:sz w:val="22"/>
        <w:szCs w:val="22"/>
        <w:lang w:eastAsia="en-US"/>
      </w:rPr>
      <w:t>Form #QF71-1-47rev.a</w:t>
    </w:r>
    <w:r>
      <w:rPr>
        <w:rFonts w:asciiTheme="minorHAnsi" w:eastAsiaTheme="minorEastAsia" w:hAnsiTheme="minorHAnsi" w:cstheme="minorBidi" w:hint="cs"/>
        <w:b/>
        <w:bCs/>
        <w:sz w:val="22"/>
        <w:szCs w:val="22"/>
        <w:rtl/>
        <w:lang w:eastAsia="en-US"/>
      </w:rPr>
      <w:t xml:space="preserve">    </w:t>
    </w:r>
  </w:p>
  <w:p w:rsidR="00000000" w:rsidRPr="00586912" w:rsidRDefault="00000000" w:rsidP="00586912">
    <w:pPr>
      <w:pStyle w:val="ab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5C75"/>
    <w:multiLevelType w:val="hybridMultilevel"/>
    <w:tmpl w:val="A03CC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D3930"/>
    <w:multiLevelType w:val="hybridMultilevel"/>
    <w:tmpl w:val="3BC07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E596C"/>
    <w:multiLevelType w:val="hybridMultilevel"/>
    <w:tmpl w:val="99F27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414B"/>
    <w:multiLevelType w:val="hybridMultilevel"/>
    <w:tmpl w:val="334C7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4B4C"/>
    <w:multiLevelType w:val="hybridMultilevel"/>
    <w:tmpl w:val="FFFFFFFF"/>
    <w:lvl w:ilvl="0" w:tplc="DF8A2F20">
      <w:start w:val="1"/>
      <w:numFmt w:val="decimal"/>
      <w:lvlText w:val="%1-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A433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E8DE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C645C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3696B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CA624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A96E4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6A4FA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A6C4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5F6873"/>
    <w:multiLevelType w:val="multilevel"/>
    <w:tmpl w:val="8188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3066D"/>
    <w:multiLevelType w:val="hybridMultilevel"/>
    <w:tmpl w:val="62084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6817">
    <w:abstractNumId w:val="2"/>
  </w:num>
  <w:num w:numId="2" w16cid:durableId="204608077">
    <w:abstractNumId w:val="4"/>
  </w:num>
  <w:num w:numId="3" w16cid:durableId="1454013765">
    <w:abstractNumId w:val="6"/>
  </w:num>
  <w:num w:numId="4" w16cid:durableId="1955667209">
    <w:abstractNumId w:val="0"/>
  </w:num>
  <w:num w:numId="5" w16cid:durableId="1643657944">
    <w:abstractNumId w:val="3"/>
  </w:num>
  <w:num w:numId="6" w16cid:durableId="228812387">
    <w:abstractNumId w:val="5"/>
  </w:num>
  <w:num w:numId="7" w16cid:durableId="179713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B3"/>
    <w:rsid w:val="004618F0"/>
    <w:rsid w:val="006A3195"/>
    <w:rsid w:val="007B05B3"/>
    <w:rsid w:val="00C4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AB1EB6-6439-4BC9-947D-BD81736A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5B3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7B0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0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0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0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0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05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05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05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05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7B0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B0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B0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B05B3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7B05B3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7B05B3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7B05B3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7B05B3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7B05B3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7B05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7B0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7B0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7B0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7B0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7B05B3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7B05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7B0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7B05B3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7B05B3"/>
    <w:rPr>
      <w:b/>
      <w:bCs/>
      <w:smallCaps/>
      <w:color w:val="2F5496" w:themeColor="accent1" w:themeShade="BF"/>
      <w:spacing w:val="5"/>
    </w:rPr>
  </w:style>
  <w:style w:type="paragraph" w:styleId="ab">
    <w:name w:val="footer"/>
    <w:basedOn w:val="a"/>
    <w:link w:val="Char4"/>
    <w:rsid w:val="007B05B3"/>
    <w:pPr>
      <w:tabs>
        <w:tab w:val="center" w:pos="4320"/>
        <w:tab w:val="right" w:pos="8640"/>
      </w:tabs>
    </w:pPr>
  </w:style>
  <w:style w:type="character" w:customStyle="1" w:styleId="Char4">
    <w:name w:val="تذييل الصفحة Char"/>
    <w:basedOn w:val="a0"/>
    <w:link w:val="ab"/>
    <w:rsid w:val="007B05B3"/>
    <w:rPr>
      <w:rFonts w:ascii="Times New Roman" w:eastAsia="Times New Roman" w:hAnsi="Times New Roman" w:cs="Times New Roman"/>
      <w:lang w:eastAsia="ar-SA"/>
    </w:rPr>
  </w:style>
  <w:style w:type="paragraph" w:styleId="ac">
    <w:name w:val="Body Text"/>
    <w:basedOn w:val="a"/>
    <w:link w:val="Char5"/>
    <w:rsid w:val="007B05B3"/>
    <w:rPr>
      <w:b/>
      <w:bCs/>
    </w:rPr>
  </w:style>
  <w:style w:type="character" w:customStyle="1" w:styleId="Char5">
    <w:name w:val="نص أساسي Char"/>
    <w:basedOn w:val="a0"/>
    <w:link w:val="ac"/>
    <w:rsid w:val="007B05B3"/>
    <w:rPr>
      <w:rFonts w:ascii="Times New Roman" w:eastAsia="Times New Roman" w:hAnsi="Times New Roman" w:cs="Times New Roman"/>
      <w:b/>
      <w:bCs/>
      <w:lang w:eastAsia="ar-SA"/>
    </w:rPr>
  </w:style>
  <w:style w:type="table" w:styleId="ad">
    <w:name w:val="Table Grid"/>
    <w:basedOn w:val="a1"/>
    <w:uiPriority w:val="59"/>
    <w:rsid w:val="007B05B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2025-01-25T08:02:00Z</dcterms:created>
  <dcterms:modified xsi:type="dcterms:W3CDTF">2025-01-25T08:02:00Z</dcterms:modified>
</cp:coreProperties>
</file>