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33" w:rsidRPr="006C772A" w:rsidRDefault="00C00833" w:rsidP="00C00833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C00833" w:rsidRPr="006C772A" w:rsidRDefault="00C00833" w:rsidP="00C00833">
      <w:pPr>
        <w:jc w:val="center"/>
        <w:rPr>
          <w:rFonts w:hint="cs"/>
          <w:b/>
          <w:bCs/>
          <w:rtl/>
        </w:rPr>
      </w:pPr>
    </w:p>
    <w:p w:rsidR="00C00833" w:rsidRDefault="00C00833" w:rsidP="00C008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C00833" w:rsidRPr="006C772A" w:rsidRDefault="00C00833" w:rsidP="00C008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</w:t>
      </w:r>
    </w:p>
    <w:p w:rsidR="00C00833" w:rsidRPr="006C772A" w:rsidRDefault="00C00833" w:rsidP="00C008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 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كيف اكون ريادياً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الدروس:5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7_52    </w:t>
      </w:r>
    </w:p>
    <w:p w:rsidR="00C00833" w:rsidRDefault="00C00833" w:rsidP="00C008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 xml:space="preserve">/1/2025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30/3/2025م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C00833" w:rsidRPr="006C772A" w:rsidRDefault="00C00833" w:rsidP="00C008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00833" w:rsidRPr="00753D99" w:rsidTr="009F157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00833" w:rsidRPr="00753D99" w:rsidTr="009F157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00833" w:rsidRPr="00753D99" w:rsidTr="009F157F">
        <w:tc>
          <w:tcPr>
            <w:tcW w:w="1108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*تعرف مفهوم الريادي والريادية والابداع والابتكار والفريق ومفهوم بناء الفريق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*استنتاج صفات الريادي.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*ذكر أمثلة على قصص بعض الريادين وامثلة عن الابداع والابتكار.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*تمييز وتقييم معايير الفكرة الريادية.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*استخلاص مراحل بناء الفريق.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*تقدير دور الريادية في تنمية المجتمع.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00833" w:rsidRPr="008253CA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00833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00833" w:rsidRPr="00753D99" w:rsidRDefault="00C00833" w:rsidP="009F157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C00833" w:rsidRPr="00753D99" w:rsidRDefault="00C00833" w:rsidP="009F157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00833" w:rsidRPr="00753D99" w:rsidRDefault="00C00833" w:rsidP="009F157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00833" w:rsidRDefault="00C00833" w:rsidP="009F157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00833" w:rsidRPr="00CF0A5F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00833" w:rsidRDefault="00C00833" w:rsidP="00C00833">
      <w:pPr>
        <w:rPr>
          <w:rFonts w:hint="cs"/>
          <w:b/>
          <w:bCs/>
          <w:sz w:val="28"/>
          <w:szCs w:val="28"/>
          <w:rtl/>
        </w:rPr>
      </w:pPr>
    </w:p>
    <w:p w:rsidR="00C00833" w:rsidRDefault="00C00833" w:rsidP="00C00833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C00833" w:rsidRDefault="00C00833" w:rsidP="00C00833">
      <w:pPr>
        <w:jc w:val="right"/>
        <w:rPr>
          <w:rFonts w:hint="cs"/>
          <w:b/>
          <w:bCs/>
          <w:sz w:val="32"/>
          <w:szCs w:val="32"/>
          <w:rtl/>
        </w:rPr>
      </w:pPr>
    </w:p>
    <w:p w:rsidR="00C00833" w:rsidRDefault="00C00833" w:rsidP="00C00833">
      <w:pPr>
        <w:jc w:val="center"/>
        <w:rPr>
          <w:rFonts w:hint="cs"/>
          <w:b/>
          <w:bCs/>
          <w:sz w:val="32"/>
          <w:szCs w:val="32"/>
          <w:rtl/>
        </w:rPr>
      </w:pPr>
    </w:p>
    <w:p w:rsidR="00C00833" w:rsidRDefault="00C00833" w:rsidP="00C00833">
      <w:pPr>
        <w:jc w:val="center"/>
        <w:rPr>
          <w:rFonts w:hint="cs"/>
          <w:b/>
          <w:bCs/>
          <w:sz w:val="32"/>
          <w:szCs w:val="32"/>
          <w:rtl/>
        </w:rPr>
      </w:pPr>
    </w:p>
    <w:p w:rsidR="00C00833" w:rsidRDefault="00C00833" w:rsidP="00C00833">
      <w:pPr>
        <w:jc w:val="center"/>
        <w:rPr>
          <w:rFonts w:hint="cs"/>
          <w:b/>
          <w:bCs/>
          <w:sz w:val="32"/>
          <w:szCs w:val="32"/>
          <w:rtl/>
        </w:rPr>
      </w:pPr>
    </w:p>
    <w:p w:rsidR="00C00833" w:rsidRPr="006C772A" w:rsidRDefault="00C00833" w:rsidP="00C00833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C00833" w:rsidRDefault="00C00833" w:rsidP="00C00833">
      <w:pPr>
        <w:jc w:val="center"/>
        <w:rPr>
          <w:rFonts w:hint="cs"/>
          <w:b/>
          <w:bCs/>
          <w:rtl/>
        </w:rPr>
      </w:pPr>
    </w:p>
    <w:p w:rsidR="00C00833" w:rsidRPr="006C772A" w:rsidRDefault="00C00833" w:rsidP="00C00833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C00833" w:rsidRPr="006C772A" w:rsidRDefault="00C00833" w:rsidP="00C00833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</w:t>
      </w:r>
    </w:p>
    <w:p w:rsidR="00C00833" w:rsidRPr="006C772A" w:rsidRDefault="00C00833" w:rsidP="00C008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  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التجارة الإلكترونية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6                عدد الصفحات:- 55_113</w:t>
      </w:r>
    </w:p>
    <w:p w:rsidR="00C00833" w:rsidRDefault="00C00833" w:rsidP="00C00833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(من:ـ</w:t>
      </w:r>
      <w:r>
        <w:rPr>
          <w:rFonts w:hint="cs"/>
          <w:b/>
          <w:bCs/>
          <w:sz w:val="28"/>
          <w:szCs w:val="28"/>
          <w:rtl/>
        </w:rPr>
        <w:t>31/3/2025م  إلى</w:t>
      </w:r>
      <w:r w:rsidRPr="006C772A">
        <w:rPr>
          <w:rFonts w:hint="cs"/>
          <w:b/>
          <w:bCs/>
          <w:sz w:val="28"/>
          <w:szCs w:val="28"/>
          <w:rtl/>
        </w:rPr>
        <w:t>:ـ</w:t>
      </w:r>
      <w:r>
        <w:rPr>
          <w:rFonts w:hint="cs"/>
          <w:b/>
          <w:bCs/>
          <w:sz w:val="28"/>
          <w:szCs w:val="28"/>
          <w:rtl/>
        </w:rPr>
        <w:t xml:space="preserve"> نهاية الفصل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C00833" w:rsidRPr="006C772A" w:rsidRDefault="00C00833" w:rsidP="00C00833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C00833" w:rsidRPr="00753D99" w:rsidTr="009F157F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C00833" w:rsidRPr="00753D99" w:rsidTr="009F157F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C00833" w:rsidRPr="00753D99" w:rsidRDefault="00C00833" w:rsidP="009F157F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C00833" w:rsidRPr="00753D99" w:rsidTr="009F157F">
        <w:tc>
          <w:tcPr>
            <w:tcW w:w="1108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*تعرف مفهوم التجارة الإلكترونية والبنية التحتية للتجارة الإلكترونية ومفهوم الجرائم الإلكترونية والتسويق الإلكتروني.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التعرف على  أنواع التجارة الإلكترونية والتعرف على  معوقاتها وتحديد مميزاتها.</w:t>
            </w:r>
          </w:p>
          <w:p w:rsidR="00C00833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استنتاج اهمية الإدارة في التجارة الإلكترونية وتعرف البنية التحتية لها.</w:t>
            </w:r>
          </w:p>
          <w:p w:rsidR="00C00833" w:rsidRPr="00282F57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*تطبيق عملية التسويق الإلكتروني وتحديد مكونات الدفع الإلكتروني وتمييز أنظمته.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C00833" w:rsidRPr="00753D99" w:rsidRDefault="00C00833" w:rsidP="009F157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C00833" w:rsidRPr="00753D99" w:rsidRDefault="00C00833" w:rsidP="009F157F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C00833" w:rsidRPr="00753D99" w:rsidRDefault="00C00833" w:rsidP="009F157F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4C54AD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C00833" w:rsidRDefault="00C00833" w:rsidP="009F157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C00833" w:rsidRPr="00753D99" w:rsidRDefault="00C00833" w:rsidP="009F157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C00833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00833" w:rsidRPr="00CF0A5F" w:rsidRDefault="00C00833" w:rsidP="009F157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C00833" w:rsidRDefault="00C00833" w:rsidP="00C00833">
      <w:pPr>
        <w:rPr>
          <w:rFonts w:hint="cs"/>
          <w:b/>
          <w:bCs/>
          <w:sz w:val="28"/>
          <w:szCs w:val="28"/>
          <w:rtl/>
        </w:rPr>
      </w:pPr>
    </w:p>
    <w:p w:rsidR="00C00833" w:rsidRDefault="00C00833" w:rsidP="00C00833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C00833" w:rsidRDefault="00C00833" w:rsidP="00C00833">
      <w:pPr>
        <w:jc w:val="right"/>
        <w:rPr>
          <w:rFonts w:hint="cs"/>
          <w:b/>
          <w:bCs/>
          <w:sz w:val="32"/>
          <w:szCs w:val="32"/>
          <w:rtl/>
        </w:rPr>
      </w:pPr>
    </w:p>
    <w:p w:rsidR="00C00833" w:rsidRDefault="00C00833" w:rsidP="00C00833">
      <w:pPr>
        <w:jc w:val="right"/>
        <w:rPr>
          <w:rFonts w:hint="cs"/>
          <w:b/>
          <w:bCs/>
          <w:sz w:val="32"/>
          <w:szCs w:val="32"/>
          <w:rtl/>
        </w:rPr>
      </w:pPr>
    </w:p>
    <w:p w:rsidR="003A7143" w:rsidRDefault="003A7143"/>
    <w:sectPr w:rsidR="003A7143" w:rsidSect="006563A5">
      <w:footerReference w:type="even" r:id="rId5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C00833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969" w:rsidRDefault="00C008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0833"/>
    <w:rsid w:val="003A7143"/>
    <w:rsid w:val="00A72C5D"/>
    <w:rsid w:val="00C0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008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0833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C00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2025-01-18T19:18:00Z</dcterms:created>
  <dcterms:modified xsi:type="dcterms:W3CDTF">2025-01-18T19:18:00Z</dcterms:modified>
</cp:coreProperties>
</file>