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69" w:rsidRDefault="00D10769" w:rsidP="00D10769">
      <w:pPr>
        <w:spacing w:after="0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وزارة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التربية والتعليم</w:t>
      </w:r>
    </w:p>
    <w:p w:rsidR="00D10769" w:rsidRDefault="00D10769" w:rsidP="00D10769">
      <w:pPr>
        <w:spacing w:after="0"/>
        <w:rPr>
          <w:rFonts w:cs="Calibri"/>
          <w:b/>
          <w:bCs/>
          <w:sz w:val="28"/>
          <w:szCs w:val="28"/>
        </w:rPr>
      </w:pPr>
      <w:bookmarkStart w:id="0" w:name="_gjdgxs" w:colFirst="0" w:colLast="0"/>
      <w:bookmarkEnd w:id="0"/>
      <w:r>
        <w:rPr>
          <w:rFonts w:cs="Calibri"/>
          <w:b/>
          <w:bCs/>
          <w:sz w:val="28"/>
          <w:szCs w:val="28"/>
          <w:rtl/>
        </w:rPr>
        <w:t xml:space="preserve">المادة: </w:t>
      </w:r>
      <w:r>
        <w:rPr>
          <w:rFonts w:cs="Calibri" w:hint="cs"/>
          <w:b/>
          <w:bCs/>
          <w:sz w:val="28"/>
          <w:szCs w:val="28"/>
          <w:rtl/>
        </w:rPr>
        <w:t xml:space="preserve">الدراسات الاجتماعية                   </w:t>
      </w:r>
      <w:bookmarkStart w:id="1" w:name="_GoBack"/>
      <w:bookmarkEnd w:id="1"/>
      <w:r>
        <w:rPr>
          <w:rFonts w:cs="Calibri"/>
          <w:b/>
          <w:bCs/>
          <w:sz w:val="28"/>
          <w:szCs w:val="28"/>
          <w:rtl/>
        </w:rPr>
        <w:t xml:space="preserve">مديرية التربية والتعليم / </w:t>
      </w:r>
      <w:proofErr w:type="gramStart"/>
      <w:r>
        <w:rPr>
          <w:rFonts w:cs="Calibri"/>
          <w:b/>
          <w:bCs/>
          <w:sz w:val="28"/>
          <w:szCs w:val="28"/>
          <w:rtl/>
        </w:rPr>
        <w:t>لواء .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...........  </w:t>
      </w:r>
      <w:proofErr w:type="gramStart"/>
      <w:r>
        <w:rPr>
          <w:rFonts w:cs="Calibri"/>
          <w:b/>
          <w:bCs/>
          <w:sz w:val="28"/>
          <w:szCs w:val="28"/>
          <w:rtl/>
        </w:rPr>
        <w:t xml:space="preserve">  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         اليوم:.</w:t>
      </w:r>
      <w:r>
        <w:rPr>
          <w:rFonts w:cs="Calibri"/>
          <w:b/>
          <w:bCs/>
          <w:sz w:val="28"/>
          <w:szCs w:val="28"/>
        </w:rPr>
        <w:t>..................</w:t>
      </w:r>
    </w:p>
    <w:p w:rsidR="00D10769" w:rsidRDefault="00D10769" w:rsidP="00D10769">
      <w:pPr>
        <w:spacing w:after="0" w:line="276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 xml:space="preserve">الصف: </w:t>
      </w:r>
      <w:proofErr w:type="gramStart"/>
      <w:r>
        <w:rPr>
          <w:rFonts w:cs="Calibri"/>
          <w:b/>
          <w:bCs/>
          <w:sz w:val="28"/>
          <w:szCs w:val="28"/>
          <w:rtl/>
        </w:rPr>
        <w:t xml:space="preserve">(  </w:t>
      </w:r>
      <w:r>
        <w:rPr>
          <w:rFonts w:cs="Calibri" w:hint="cs"/>
          <w:b/>
          <w:bCs/>
          <w:sz w:val="28"/>
          <w:szCs w:val="28"/>
          <w:rtl/>
        </w:rPr>
        <w:t>الثاني</w:t>
      </w:r>
      <w:proofErr w:type="gramEnd"/>
      <w:r>
        <w:rPr>
          <w:rFonts w:cs="Calibri" w:hint="cs"/>
          <w:b/>
          <w:bCs/>
          <w:sz w:val="28"/>
          <w:szCs w:val="28"/>
          <w:rtl/>
        </w:rPr>
        <w:t xml:space="preserve"> الأساسي</w:t>
      </w:r>
      <w:r>
        <w:rPr>
          <w:rFonts w:cs="Calibri"/>
          <w:b/>
          <w:bCs/>
          <w:sz w:val="28"/>
          <w:szCs w:val="28"/>
          <w:rtl/>
        </w:rPr>
        <w:t xml:space="preserve">  )              مدرسة.............................................            </w:t>
      </w:r>
      <w:proofErr w:type="gramStart"/>
      <w:r>
        <w:rPr>
          <w:rFonts w:cs="Calibri"/>
          <w:b/>
          <w:bCs/>
          <w:sz w:val="28"/>
          <w:szCs w:val="28"/>
          <w:rtl/>
        </w:rPr>
        <w:t>التاريخ</w:t>
      </w:r>
      <w:proofErr w:type="gramEnd"/>
      <w:r>
        <w:rPr>
          <w:rFonts w:cs="Calibri"/>
          <w:b/>
          <w:bCs/>
          <w:sz w:val="28"/>
          <w:szCs w:val="28"/>
          <w:rtl/>
        </w:rPr>
        <w:t>:    /     /              م</w:t>
      </w:r>
    </w:p>
    <w:p w:rsidR="00D10769" w:rsidRDefault="00D10769" w:rsidP="00D10769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oval id="1028" o:spid="_x0000_s1026" style="position:absolute;left:0;text-align:left;margin-left:25.3pt;margin-top:1.5pt;width:34.5pt;height:36pt;z-index:251662336;visibility:visible;mso-wrap-distance-left:0;mso-wrap-distance-right:0" filled="f">
            <v:shadow on="t" type="perspective" color="black" opacity="22937f" origin=",.5" offset="0,1pt"/>
          </v:oval>
        </w:pict>
      </w:r>
      <w:r>
        <w:rPr>
          <w:rFonts w:cs="Calibri"/>
          <w:b/>
          <w:bCs/>
          <w:sz w:val="28"/>
          <w:szCs w:val="28"/>
          <w:rtl/>
        </w:rPr>
        <w:t xml:space="preserve">الزمن : </w:t>
      </w:r>
      <w:r>
        <w:rPr>
          <w:rFonts w:cs="Calibri"/>
          <w:b/>
          <w:bCs/>
          <w:sz w:val="28"/>
          <w:szCs w:val="28"/>
        </w:rPr>
        <w:t>..............</w:t>
      </w:r>
      <w:r>
        <w:rPr>
          <w:rFonts w:cs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cs="Calibri" w:hint="cs"/>
          <w:b/>
          <w:bCs/>
          <w:sz w:val="28"/>
          <w:szCs w:val="28"/>
          <w:rtl/>
        </w:rPr>
        <w:t xml:space="preserve">العلامة                                </w:t>
      </w:r>
    </w:p>
    <w:p w:rsidR="00D10769" w:rsidRDefault="00D10769" w:rsidP="00D10769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line id="1029" o:spid="_x0000_s1027" style="position:absolute;left:0;text-align:left;flip:x;z-index:251663360;visibility:visible;mso-wrap-distance-left:0;mso-wrap-distance-right:0" from="24.55pt,5pt" to="61.3pt,5pt" strokeweight=".25pt">
            <v:shadow on="t" type="perspective" color="black" opacity="24904f" origin=",.5" offset="0,1pt"/>
          </v:line>
        </w:pict>
      </w:r>
      <w:proofErr w:type="gramStart"/>
      <w:r>
        <w:rPr>
          <w:rFonts w:cs="Calibri"/>
          <w:b/>
          <w:bCs/>
          <w:sz w:val="28"/>
          <w:szCs w:val="28"/>
          <w:rtl/>
        </w:rPr>
        <w:t>للعام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الدراسي </w:t>
      </w:r>
      <w:r>
        <w:rPr>
          <w:rFonts w:cs="Calibri"/>
          <w:b/>
          <w:bCs/>
          <w:sz w:val="28"/>
          <w:szCs w:val="28"/>
        </w:rPr>
        <w:t>2025_ 2024</w:t>
      </w:r>
    </w:p>
    <w:p w:rsidR="00D10769" w:rsidRDefault="00D10769" w:rsidP="00D10769">
      <w:pPr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D10769" w:rsidRDefault="00D10769" w:rsidP="00D10769">
      <w:pPr>
        <w:spacing w:after="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اسم الطالب:</w:t>
      </w:r>
      <w:r>
        <w:rPr>
          <w:rFonts w:cs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rtl/>
        </w:rPr>
        <w:t>الشعبة</w:t>
      </w:r>
      <w:proofErr w:type="gramEnd"/>
      <w:r>
        <w:rPr>
          <w:rFonts w:cs="Calibri"/>
          <w:b/>
          <w:bCs/>
          <w:sz w:val="28"/>
          <w:szCs w:val="28"/>
          <w:rtl/>
        </w:rPr>
        <w:t>: (       )</w:t>
      </w:r>
      <w:r>
        <w:rPr>
          <w:rFonts w:cs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 w:rsidR="00D10769" w:rsidRDefault="00D10769" w:rsidP="00D10769">
      <w:pPr>
        <w:pBdr>
          <w:bottom w:val="single" w:sz="4" w:space="1" w:color="auto"/>
        </w:pBdr>
        <w:ind w:left="65"/>
        <w:rPr>
          <w:rFonts w:ascii="Arial" w:hAnsi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/>
          <w:b/>
          <w:bCs/>
          <w:sz w:val="28"/>
          <w:szCs w:val="28"/>
          <w:u w:val="single"/>
          <w:rtl/>
        </w:rPr>
        <w:t>ملاحظة</w:t>
      </w:r>
      <w:proofErr w:type="gramEnd"/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: أجب عن جميع الأسئلة التالية وعددها (    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2</w:t>
      </w:r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     ) علماً بأن عدد الصفحات (    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>2</w:t>
      </w:r>
      <w:r>
        <w:rPr>
          <w:rFonts w:ascii="Arial" w:hAnsi="Arial"/>
          <w:b/>
          <w:bCs/>
          <w:sz w:val="28"/>
          <w:szCs w:val="28"/>
          <w:u w:val="single"/>
          <w:rtl/>
        </w:rPr>
        <w:t xml:space="preserve">     )</w:t>
      </w:r>
    </w:p>
    <w:p w:rsidR="00D10769" w:rsidRDefault="00D10769" w:rsidP="00D10769">
      <w:pPr>
        <w:bidi w:val="0"/>
        <w:spacing w:after="200" w:line="276" w:lineRule="auto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: أضع دائرة حول رمز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الصحيحة فيما يلي :    ( 7 علامات )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-عندما يناديني أحد وأنا أتحدث مع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الآخرين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، أقول له :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أسكت .                                ب – لطفا ، انتظر قليلا .             ج – أهمله. 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2- الهدف من الحوار هو : 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تبادل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الأراء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.               ب – فرض الرأي .                     ج – مقاطعة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الاخرين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.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3-تمتاز بشوارعها الواسعة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والنظيفة :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البادية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ب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المدينة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ج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القرية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4- الفئة التي تمثل حق الرعاية الصحية للطفل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هي :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الأطباء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ب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المهندسون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ج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-المحامون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5- الكلمة التي لا ترتبط بحق الرعاية الصحية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هي :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المعلمين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ب – </w:t>
      </w:r>
      <w:proofErr w:type="spellStart"/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المطاعيم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.  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ج – المستشفيات .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6- من الأشياء التي تتوفر في المدرسة لضمان حق التعليم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هي :</w:t>
      </w:r>
      <w:proofErr w:type="gramEnd"/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أ –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المعلمين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ب – الكتب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الدراسية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ج – جميع ما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دكر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.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hint="cs"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hint="cs"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hint="cs"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sz w:val="28"/>
          <w:szCs w:val="28"/>
          <w:rtl/>
          <w:lang w:bidi="ar-JO"/>
        </w:rPr>
      </w:pPr>
    </w:p>
    <w:p w:rsidR="00D10769" w:rsidRDefault="00D10769" w:rsidP="00D10769">
      <w:pPr>
        <w:pBdr>
          <w:top w:val="double" w:sz="4" w:space="8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الثاني : ضع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اشارة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  </w:t>
      </w:r>
      <w:r>
        <w:rPr>
          <w:rFonts w:hint="cs"/>
          <w:b/>
          <w:bCs/>
          <w:sz w:val="28"/>
          <w:szCs w:val="28"/>
          <w:u w:val="single"/>
          <w:lang w:bidi="ar-JO"/>
        </w:rPr>
        <w:sym w:font="Wingdings" w:char="F0FC"/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)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او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( </w:t>
      </w:r>
      <w:r>
        <w:rPr>
          <w:rFonts w:hint="cs"/>
          <w:b/>
          <w:bCs/>
          <w:sz w:val="28"/>
          <w:szCs w:val="28"/>
          <w:u w:val="single"/>
          <w:lang w:bidi="ar-JO"/>
        </w:rPr>
        <w:sym w:font="Wingdings" w:char="F0FB"/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) أمام العبارات التالية :   ( 18 علامة )   </w:t>
      </w:r>
    </w:p>
    <w:p w:rsidR="00D10769" w:rsidRDefault="00D10769" w:rsidP="00D10769">
      <w:pPr>
        <w:spacing w:after="200" w:line="276" w:lineRule="auto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– المجتمع مجموعة من الأفراد يعيشون في وطن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واحد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(      )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2 – تتكون الأسرة النواة من الأم والأب والأبناء والجد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والجدة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3 – الحوار هو وسيلة التفاهم وتبادل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الأراء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.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4 – أحترم الجميع في مدرستي وأتقبلهم وألتزم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بالقوانين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5 – لا ألعب إلى وقت متأخر من  الليل .  (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6 – أستخدم اللوح الإلكتروني بإشراف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والدي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7 – يوجد في وطني نوعان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من  الأسر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: النواة والممتدة .  ( 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8 – من الأعمال القديمة غزل الصوف . (    ) 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9 – من أهمية التعليم للطفل تعلم القراءة والكتابة فقط  . (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10 – نستطيع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الإستغناء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عن مهنة السباك لأنها غير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مهمه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.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11 – تلعب أسماء كرة القدم في مصف السيارات . (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12 – يرمي ليث وهند الحجارة على السيارات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الماره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.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13 – أحترم أفراد مجتمعي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جميعهم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14 – المجتمع الأردني ليس جزء من المجتمع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العربي .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15 – يرتدي الأردنيون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الزي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الثراثي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الشعبي في المناسبات المختلفة .  (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16 – لا أساعد </w:t>
      </w:r>
      <w:proofErr w:type="gramStart"/>
      <w:r>
        <w:rPr>
          <w:rFonts w:ascii="Arial" w:hAnsi="Arial"/>
          <w:b/>
          <w:bCs/>
          <w:sz w:val="28"/>
          <w:szCs w:val="28"/>
          <w:rtl/>
          <w:lang w:bidi="ar-JO"/>
        </w:rPr>
        <w:t>المحتاج ،</w:t>
      </w:r>
      <w:proofErr w:type="gram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لأنه ليس من العادات والتقاليد للمجتمع الأردني .  (     )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17 – استقلت المملكة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الاردنية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الهاشمية في 25 / نيسان / 1946 .  (     ) </w:t>
      </w: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D10769" w:rsidRDefault="00D10769" w:rsidP="00D10769">
      <w:pPr>
        <w:bidi w:val="0"/>
        <w:spacing w:after="200" w:line="276" w:lineRule="auto"/>
        <w:ind w:left="720"/>
        <w:contextualSpacing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18 – يعمل أفراد المجتمع في مهن مختلفة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ومتنوعه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لخدمة وطنهم .  (     )</w:t>
      </w:r>
    </w:p>
    <w:p w:rsidR="00D10769" w:rsidRDefault="00D10769" w:rsidP="00D10769">
      <w:pPr>
        <w:pBdr>
          <w:top w:val="double" w:sz="4" w:space="0" w:color="auto"/>
        </w:pBdr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D10769" w:rsidRDefault="00D10769" w:rsidP="00D10769">
      <w:pPr>
        <w:pBdr>
          <w:top w:val="double" w:sz="4" w:space="0" w:color="auto"/>
        </w:pBd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10769" w:rsidRDefault="00D10769" w:rsidP="00D10769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:rsidR="007017CD" w:rsidRDefault="007017CD"/>
    <w:sectPr w:rsidR="007017CD" w:rsidSect="00283F80">
      <w:pgSz w:w="11906" w:h="16838"/>
      <w:pgMar w:top="567" w:right="566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769"/>
    <w:rsid w:val="007017CD"/>
    <w:rsid w:val="00D1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69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2024-12-04T05:30:00Z</dcterms:created>
  <dcterms:modified xsi:type="dcterms:W3CDTF">2024-12-04T05:31:00Z</dcterms:modified>
</cp:coreProperties>
</file>