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C0" w:rsidRPr="00FB24C0" w:rsidRDefault="00FB24C0" w:rsidP="00FB24C0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FB24C0">
        <w:rPr>
          <w:rFonts w:hint="cs"/>
          <w:b/>
          <w:bCs/>
          <w:sz w:val="28"/>
          <w:szCs w:val="28"/>
          <w:rtl/>
          <w:lang w:bidi="ar-SA"/>
        </w:rPr>
        <w:t>خطة</w:t>
      </w:r>
      <w:r w:rsidRPr="00FB24C0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FB24C0">
        <w:rPr>
          <w:rFonts w:hint="cs"/>
          <w:b/>
          <w:bCs/>
          <w:sz w:val="28"/>
          <w:szCs w:val="28"/>
          <w:rtl/>
          <w:lang w:bidi="ar-SA"/>
        </w:rPr>
        <w:t>علا</w:t>
      </w:r>
      <w:r w:rsidRPr="00FB24C0">
        <w:rPr>
          <w:rFonts w:hint="cs"/>
          <w:b/>
          <w:bCs/>
          <w:sz w:val="28"/>
          <w:szCs w:val="28"/>
          <w:rtl/>
          <w:lang w:bidi="ar-DZ"/>
        </w:rPr>
        <w:t xml:space="preserve">جية </w:t>
      </w:r>
      <w:r>
        <w:rPr>
          <w:rFonts w:hint="cs"/>
          <w:b/>
          <w:bCs/>
          <w:sz w:val="28"/>
          <w:szCs w:val="28"/>
          <w:rtl/>
          <w:lang w:bidi="ar-DZ"/>
        </w:rPr>
        <w:t>واثرائيه مادة الرياضيات</w:t>
      </w:r>
      <w:r w:rsidRPr="00FB24C0">
        <w:rPr>
          <w:rFonts w:ascii="Arial" w:hint="cs"/>
          <w:b/>
          <w:bCs/>
          <w:sz w:val="28"/>
          <w:szCs w:val="28"/>
          <w:rtl/>
        </w:rPr>
        <w:t xml:space="preserve"> </w:t>
      </w:r>
    </w:p>
    <w:p w:rsidR="00FB24C0" w:rsidRPr="00694908" w:rsidRDefault="00FB24C0" w:rsidP="00FB24C0">
      <w:pPr>
        <w:tabs>
          <w:tab w:val="left" w:pos="4944"/>
        </w:tabs>
        <w:rPr>
          <w:b/>
          <w:bCs/>
          <w:sz w:val="28"/>
          <w:szCs w:val="28"/>
          <w:lang w:bidi="ar-SA"/>
        </w:rPr>
      </w:pPr>
      <w:r w:rsidRPr="00694908">
        <w:rPr>
          <w:rFonts w:hint="cs"/>
          <w:b/>
          <w:bCs/>
          <w:sz w:val="28"/>
          <w:szCs w:val="28"/>
          <w:rtl/>
          <w:lang w:bidi="ar-SA"/>
        </w:rPr>
        <w:t>الصف :                                           المبحث : الرياضيات</w:t>
      </w:r>
    </w:p>
    <w:tbl>
      <w:tblPr>
        <w:bidiVisual/>
        <w:tblW w:w="14916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2034"/>
        <w:gridCol w:w="5346"/>
        <w:gridCol w:w="1020"/>
        <w:gridCol w:w="1133"/>
        <w:gridCol w:w="1339"/>
        <w:gridCol w:w="712"/>
        <w:gridCol w:w="652"/>
        <w:gridCol w:w="732"/>
        <w:gridCol w:w="742"/>
      </w:tblGrid>
      <w:tr w:rsidR="00FB24C0" w:rsidRPr="003638AD" w:rsidTr="00020044">
        <w:trPr>
          <w:trHeight w:val="402"/>
        </w:trPr>
        <w:tc>
          <w:tcPr>
            <w:tcW w:w="1206" w:type="dxa"/>
            <w:vMerge w:val="restart"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مواطن الضعف</w:t>
            </w:r>
          </w:p>
        </w:tc>
        <w:tc>
          <w:tcPr>
            <w:tcW w:w="2034" w:type="dxa"/>
            <w:vMerge w:val="restart"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أسباب الضعف</w:t>
            </w:r>
          </w:p>
        </w:tc>
        <w:tc>
          <w:tcPr>
            <w:tcW w:w="5346" w:type="dxa"/>
            <w:vMerge w:val="restart"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خطوات التنفيذ</w:t>
            </w:r>
          </w:p>
        </w:tc>
        <w:tc>
          <w:tcPr>
            <w:tcW w:w="1020" w:type="dxa"/>
            <w:vMerge w:val="restart"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إجراءات التقويم</w:t>
            </w:r>
          </w:p>
        </w:tc>
        <w:tc>
          <w:tcPr>
            <w:tcW w:w="1133" w:type="dxa"/>
            <w:vMerge w:val="restart"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مسؤولية التنفيذ</w:t>
            </w:r>
          </w:p>
        </w:tc>
        <w:tc>
          <w:tcPr>
            <w:tcW w:w="1339" w:type="dxa"/>
            <w:vMerge w:val="restart"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الفئة المستهدفة</w:t>
            </w:r>
          </w:p>
        </w:tc>
        <w:tc>
          <w:tcPr>
            <w:tcW w:w="2838" w:type="dxa"/>
            <w:gridSpan w:val="4"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مدى التحسن</w:t>
            </w:r>
          </w:p>
        </w:tc>
      </w:tr>
      <w:tr w:rsidR="00FB24C0" w:rsidRPr="003638AD" w:rsidTr="00020044">
        <w:trPr>
          <w:trHeight w:val="402"/>
        </w:trPr>
        <w:tc>
          <w:tcPr>
            <w:tcW w:w="1206" w:type="dxa"/>
            <w:vMerge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5346" w:type="dxa"/>
            <w:vMerge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020" w:type="dxa"/>
            <w:vMerge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133" w:type="dxa"/>
            <w:vMerge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339" w:type="dxa"/>
            <w:vMerge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12" w:type="dxa"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ممتاز</w:t>
            </w:r>
          </w:p>
        </w:tc>
        <w:tc>
          <w:tcPr>
            <w:tcW w:w="652" w:type="dxa"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جيد</w:t>
            </w:r>
          </w:p>
        </w:tc>
        <w:tc>
          <w:tcPr>
            <w:tcW w:w="732" w:type="dxa"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بطيء</w:t>
            </w:r>
          </w:p>
        </w:tc>
        <w:tc>
          <w:tcPr>
            <w:tcW w:w="742" w:type="dxa"/>
            <w:shd w:val="clear" w:color="auto" w:fill="C4BC96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يحتاج</w:t>
            </w:r>
          </w:p>
        </w:tc>
      </w:tr>
      <w:tr w:rsidR="00FB24C0" w:rsidRPr="003638AD" w:rsidTr="00020044">
        <w:trPr>
          <w:trHeight w:val="492"/>
        </w:trPr>
        <w:tc>
          <w:tcPr>
            <w:tcW w:w="1206" w:type="dxa"/>
            <w:vMerge w:val="restart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 قلة المشاركة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 الصفية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 إهمال الواجبات البيتية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 صعوبة تطبيق بعض المهارات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OM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 صعوبة تنفيذ المهارات العملية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2034" w:type="dxa"/>
            <w:vMerge w:val="restart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 عوامل نفسية أو نقص الدافعية للتعلم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 عدم التركيز في الحصة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 عدم الانتباه وكثرة الحركة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 قدرات عقلية لدى الطالبة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 عدم متابعة الأسرة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 عدم التمكن من المتطلبات السابقة</w:t>
            </w:r>
          </w:p>
        </w:tc>
        <w:tc>
          <w:tcPr>
            <w:tcW w:w="5346" w:type="dxa"/>
            <w:vMerge w:val="restart"/>
          </w:tcPr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lang w:bidi="ar-SA"/>
              </w:rPr>
            </w:pPr>
          </w:p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تنفيذ أنشطة بسيطة تناسب قدرات الطالبة</w:t>
            </w:r>
          </w:p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التنويع في الأنشطة والأسئلة والتدرج في صعوبتها</w:t>
            </w:r>
          </w:p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إشراك الطالبات الضعيفات في الحل أثناء الحصص وتعزيز إجاباتهن</w:t>
            </w:r>
          </w:p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استخدام التعزيز وسجل التقويم</w:t>
            </w:r>
          </w:p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تكليف الطالبات بأنشطة بسيطة لا صفية</w:t>
            </w:r>
          </w:p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متابعة حل الطالبات للأنشطة والواجبات</w:t>
            </w:r>
          </w:p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الاجتماع بالطالبات الضعيفات ومناقشة المشاكل التي يواجهنها أثناء دراسة مادة الرياضيات</w:t>
            </w:r>
          </w:p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الاهتمام بأماكن جلوس الضعيفات في الصف</w:t>
            </w:r>
          </w:p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محاولة تبسيط المحتوى بما يتلاءم مع مستوى الطالبات لتثبيت المفاهيم بسهولة</w:t>
            </w:r>
          </w:p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</w:t>
            </w: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الاستعانة بالطالبات المتميزات في مساعدة الطالبات الضعيفات داخل الحصة</w:t>
            </w:r>
          </w:p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*ا</w:t>
            </w: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لتحويل للطبيب في حال وجود أسباب تستدعي ذلك</w:t>
            </w:r>
          </w:p>
        </w:tc>
        <w:tc>
          <w:tcPr>
            <w:tcW w:w="1020" w:type="dxa"/>
            <w:vMerge w:val="restart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اختبارات قصيرة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أوراق عمل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الملاحظة</w:t>
            </w:r>
          </w:p>
        </w:tc>
        <w:tc>
          <w:tcPr>
            <w:tcW w:w="1133" w:type="dxa"/>
            <w:vMerge w:val="restart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معلمة المادة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مديرة المدرسة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3638A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الطالبات المتميزات</w:t>
            </w:r>
          </w:p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39" w:type="dxa"/>
          </w:tcPr>
          <w:p w:rsidR="00FB24C0" w:rsidRPr="003638AD" w:rsidRDefault="00FB24C0" w:rsidP="00020044">
            <w:pPr>
              <w:spacing w:after="0" w:line="240" w:lineRule="auto"/>
              <w:rPr>
                <w:rFonts w:hint="cs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1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3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4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B24C0" w:rsidRPr="003638AD" w:rsidTr="00020044">
        <w:trPr>
          <w:trHeight w:val="603"/>
        </w:trPr>
        <w:tc>
          <w:tcPr>
            <w:tcW w:w="1206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34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46" w:type="dxa"/>
            <w:vMerge/>
          </w:tcPr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3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39" w:type="dxa"/>
          </w:tcPr>
          <w:p w:rsidR="00FB24C0" w:rsidRPr="003638AD" w:rsidRDefault="00FB24C0" w:rsidP="00020044">
            <w:pPr>
              <w:spacing w:after="0" w:line="240" w:lineRule="auto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71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3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4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B24C0" w:rsidRPr="003638AD" w:rsidTr="00020044">
        <w:trPr>
          <w:trHeight w:val="603"/>
        </w:trPr>
        <w:tc>
          <w:tcPr>
            <w:tcW w:w="1206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34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46" w:type="dxa"/>
            <w:vMerge/>
          </w:tcPr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3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39" w:type="dxa"/>
          </w:tcPr>
          <w:p w:rsidR="00FB24C0" w:rsidRPr="003638AD" w:rsidRDefault="00FB24C0" w:rsidP="0002004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3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4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B24C0" w:rsidRPr="003638AD" w:rsidTr="00020044">
        <w:trPr>
          <w:trHeight w:val="603"/>
        </w:trPr>
        <w:tc>
          <w:tcPr>
            <w:tcW w:w="1206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34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46" w:type="dxa"/>
            <w:vMerge/>
          </w:tcPr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3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39" w:type="dxa"/>
          </w:tcPr>
          <w:p w:rsidR="00FB24C0" w:rsidRPr="003638AD" w:rsidRDefault="00FB24C0" w:rsidP="00020044">
            <w:pPr>
              <w:spacing w:after="0" w:line="240" w:lineRule="auto"/>
              <w:rPr>
                <w:rFonts w:ascii="Arial" w:hAnsi="Arial"/>
                <w:b/>
                <w:bCs/>
                <w:color w:val="333333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71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3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4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B24C0" w:rsidRPr="003638AD" w:rsidTr="00020044">
        <w:trPr>
          <w:trHeight w:val="603"/>
        </w:trPr>
        <w:tc>
          <w:tcPr>
            <w:tcW w:w="1206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34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46" w:type="dxa"/>
            <w:vMerge/>
          </w:tcPr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3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39" w:type="dxa"/>
          </w:tcPr>
          <w:p w:rsidR="00FB24C0" w:rsidRPr="003638AD" w:rsidRDefault="00FB24C0" w:rsidP="0002004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3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4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B24C0" w:rsidRPr="003638AD" w:rsidTr="00020044">
        <w:trPr>
          <w:trHeight w:val="603"/>
        </w:trPr>
        <w:tc>
          <w:tcPr>
            <w:tcW w:w="1206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34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46" w:type="dxa"/>
            <w:vMerge/>
          </w:tcPr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3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39" w:type="dxa"/>
          </w:tcPr>
          <w:p w:rsidR="00FB24C0" w:rsidRPr="003638AD" w:rsidRDefault="00FB24C0" w:rsidP="0002004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3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4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B24C0" w:rsidRPr="003638AD" w:rsidTr="00020044">
        <w:trPr>
          <w:trHeight w:val="603"/>
        </w:trPr>
        <w:tc>
          <w:tcPr>
            <w:tcW w:w="1206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34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46" w:type="dxa"/>
            <w:vMerge/>
          </w:tcPr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3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39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1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3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4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B24C0" w:rsidRPr="003638AD" w:rsidTr="00020044">
        <w:trPr>
          <w:trHeight w:val="603"/>
        </w:trPr>
        <w:tc>
          <w:tcPr>
            <w:tcW w:w="1206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34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46" w:type="dxa"/>
            <w:vMerge/>
          </w:tcPr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3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39" w:type="dxa"/>
          </w:tcPr>
          <w:p w:rsidR="00FB24C0" w:rsidRPr="003638AD" w:rsidRDefault="00FB24C0" w:rsidP="0002004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3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4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B24C0" w:rsidRPr="003638AD" w:rsidTr="00020044">
        <w:trPr>
          <w:trHeight w:val="603"/>
        </w:trPr>
        <w:tc>
          <w:tcPr>
            <w:tcW w:w="1206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34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46" w:type="dxa"/>
            <w:vMerge/>
          </w:tcPr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3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39" w:type="dxa"/>
          </w:tcPr>
          <w:p w:rsidR="00FB24C0" w:rsidRPr="003638AD" w:rsidRDefault="00FB24C0" w:rsidP="0002004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1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3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4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B24C0" w:rsidRPr="003638AD" w:rsidTr="00020044">
        <w:trPr>
          <w:trHeight w:val="603"/>
        </w:trPr>
        <w:tc>
          <w:tcPr>
            <w:tcW w:w="1206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34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346" w:type="dxa"/>
            <w:vMerge/>
          </w:tcPr>
          <w:p w:rsidR="00FB24C0" w:rsidRPr="003638AD" w:rsidRDefault="00FB24C0" w:rsidP="00020044">
            <w:pPr>
              <w:pStyle w:val="ListParagraph"/>
              <w:tabs>
                <w:tab w:val="left" w:pos="3280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3" w:type="dxa"/>
            <w:vMerge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339" w:type="dxa"/>
          </w:tcPr>
          <w:p w:rsidR="00FB24C0" w:rsidRPr="003638AD" w:rsidRDefault="00FB24C0" w:rsidP="0002004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1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3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42" w:type="dxa"/>
          </w:tcPr>
          <w:p w:rsidR="00FB24C0" w:rsidRPr="003638AD" w:rsidRDefault="00FB24C0" w:rsidP="00020044">
            <w:pPr>
              <w:tabs>
                <w:tab w:val="left" w:pos="32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704649" w:rsidRDefault="00704649">
      <w:pPr>
        <w:rPr>
          <w:lang w:bidi="ar-JO"/>
        </w:rPr>
      </w:pPr>
    </w:p>
    <w:sectPr w:rsidR="00704649" w:rsidSect="00FB24C0">
      <w:footerReference w:type="default" r:id="rId6"/>
      <w:pgSz w:w="16838" w:h="11906" w:orient="landscape"/>
      <w:pgMar w:top="1800" w:right="1440" w:bottom="180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D37" w:rsidRDefault="00BB3D37" w:rsidP="00FB24C0">
      <w:pPr>
        <w:spacing w:after="0" w:line="240" w:lineRule="auto"/>
      </w:pPr>
      <w:r>
        <w:separator/>
      </w:r>
    </w:p>
  </w:endnote>
  <w:endnote w:type="continuationSeparator" w:id="1">
    <w:p w:rsidR="00BB3D37" w:rsidRDefault="00BB3D37" w:rsidP="00FB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29" w:rsidRDefault="00BB3D37" w:rsidP="00A64A29">
    <w:pPr>
      <w:pStyle w:val="Footer"/>
      <w:jc w:val="right"/>
    </w:pPr>
    <w:r>
      <w:rPr>
        <w:b/>
        <w:sz w:val="28"/>
        <w:szCs w:val="28"/>
        <w:rtl/>
      </w:rPr>
      <w:t>a.rev</w:t>
    </w:r>
    <w:r>
      <w:rPr>
        <w:b/>
        <w:sz w:val="28"/>
        <w:szCs w:val="28"/>
      </w:rPr>
      <w:t xml:space="preserve"> 71</w:t>
    </w:r>
    <w:r>
      <w:rPr>
        <w:b/>
        <w:sz w:val="28"/>
        <w:szCs w:val="28"/>
      </w:rPr>
      <w:t>-1-47</w:t>
    </w:r>
    <w:r>
      <w:rPr>
        <w:b/>
        <w:sz w:val="28"/>
        <w:szCs w:val="28"/>
        <w:rtl/>
      </w:rPr>
      <w:t>QF  # 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D37" w:rsidRDefault="00BB3D37" w:rsidP="00FB24C0">
      <w:pPr>
        <w:spacing w:after="0" w:line="240" w:lineRule="auto"/>
      </w:pPr>
      <w:r>
        <w:separator/>
      </w:r>
    </w:p>
  </w:footnote>
  <w:footnote w:type="continuationSeparator" w:id="1">
    <w:p w:rsidR="00BB3D37" w:rsidRDefault="00BB3D37" w:rsidP="00FB2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4C0"/>
    <w:rsid w:val="00704649"/>
    <w:rsid w:val="00A72C5D"/>
    <w:rsid w:val="00BB3D37"/>
    <w:rsid w:val="00FB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4C0"/>
    <w:pPr>
      <w:bidi/>
    </w:pPr>
    <w:rPr>
      <w:rFonts w:ascii="Calibri" w:eastAsia="Times New Roman" w:hAnsi="Calibri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rsid w:val="00FB24C0"/>
    <w:rPr>
      <w:rFonts w:ascii="Calibri" w:eastAsia="Times New Roman" w:hAnsi="Calibri" w:cs="Arial"/>
      <w:lang w:bidi="en-US"/>
    </w:rPr>
  </w:style>
  <w:style w:type="paragraph" w:styleId="Footer">
    <w:name w:val="footer"/>
    <w:basedOn w:val="Normal"/>
    <w:link w:val="FooterChar"/>
    <w:rsid w:val="00FB24C0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FB24C0"/>
    <w:rPr>
      <w:rFonts w:ascii="Calibri" w:eastAsia="Times New Roman" w:hAnsi="Calibri" w:cs="Arial"/>
      <w:lang w:bidi="en-US"/>
    </w:rPr>
  </w:style>
  <w:style w:type="paragraph" w:styleId="ListParagraph">
    <w:name w:val="List Paragraph"/>
    <w:basedOn w:val="Normal"/>
    <w:qFormat/>
    <w:rsid w:val="00FB24C0"/>
    <w:pPr>
      <w:bidi w:val="0"/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semiHidden/>
    <w:unhideWhenUsed/>
    <w:rsid w:val="00FB24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24C0"/>
    <w:rPr>
      <w:rFonts w:ascii="Calibri" w:eastAsia="Times New Roman" w:hAnsi="Calibri" w:cs="Arial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2024-10-18T12:44:00Z</dcterms:created>
  <dcterms:modified xsi:type="dcterms:W3CDTF">2024-10-18T12:46:00Z</dcterms:modified>
</cp:coreProperties>
</file>