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B21" w:rsidRDefault="00375B21" w:rsidP="00375B21">
      <w:pPr>
        <w:jc w:val="center"/>
        <w:rPr>
          <w:rFonts w:cs="Arial"/>
          <w:b/>
          <w:bCs/>
          <w:sz w:val="24"/>
          <w:szCs w:val="24"/>
          <w:rtl/>
          <w:lang w:bidi="ar-JO"/>
        </w:rPr>
      </w:pPr>
      <w:r>
        <w:rPr>
          <w:rFonts w:cs="Arial"/>
          <w:b/>
          <w:bCs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5867400</wp:posOffset>
            </wp:positionH>
            <wp:positionV relativeFrom="margin">
              <wp:posOffset>-38100</wp:posOffset>
            </wp:positionV>
            <wp:extent cx="847725" cy="809625"/>
            <wp:effectExtent l="0" t="0" r="9525" b="9525"/>
            <wp:wrapSquare wrapText="bothSides"/>
            <wp:docPr id="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A3222">
        <w:rPr>
          <w:rFonts w:cs="Arial" w:hint="cs"/>
          <w:b/>
          <w:bCs/>
          <w:sz w:val="24"/>
          <w:szCs w:val="24"/>
          <w:rtl/>
          <w:lang w:bidi="ar-JO"/>
        </w:rPr>
        <w:t>وزارة</w:t>
      </w:r>
      <w:r>
        <w:rPr>
          <w:rFonts w:cs="Arial" w:hint="cs"/>
          <w:b/>
          <w:bCs/>
          <w:sz w:val="24"/>
          <w:szCs w:val="24"/>
          <w:rtl/>
          <w:lang w:bidi="ar-JO"/>
        </w:rPr>
        <w:t xml:space="preserve"> </w:t>
      </w:r>
      <w:r w:rsidRPr="00CA3222">
        <w:rPr>
          <w:rFonts w:cs="Arial" w:hint="cs"/>
          <w:b/>
          <w:bCs/>
          <w:sz w:val="24"/>
          <w:szCs w:val="24"/>
          <w:rtl/>
          <w:lang w:bidi="ar-JO"/>
        </w:rPr>
        <w:t>التربية</w:t>
      </w:r>
      <w:r>
        <w:rPr>
          <w:rFonts w:cs="Arial" w:hint="cs"/>
          <w:b/>
          <w:bCs/>
          <w:sz w:val="24"/>
          <w:szCs w:val="24"/>
          <w:rtl/>
          <w:lang w:bidi="ar-JO"/>
        </w:rPr>
        <w:t xml:space="preserve"> </w:t>
      </w:r>
      <w:r w:rsidRPr="00CA3222">
        <w:rPr>
          <w:rFonts w:cs="Arial" w:hint="cs"/>
          <w:b/>
          <w:bCs/>
          <w:sz w:val="24"/>
          <w:szCs w:val="24"/>
          <w:rtl/>
          <w:lang w:bidi="ar-JO"/>
        </w:rPr>
        <w:t>والتعليم</w:t>
      </w:r>
    </w:p>
    <w:p w:rsidR="00375B21" w:rsidRDefault="00375B21" w:rsidP="00375B21">
      <w:pPr>
        <w:jc w:val="center"/>
        <w:rPr>
          <w:rFonts w:cs="Arial"/>
          <w:b/>
          <w:bCs/>
          <w:sz w:val="24"/>
          <w:szCs w:val="24"/>
          <w:rtl/>
          <w:lang w:bidi="ar-JO"/>
        </w:rPr>
      </w:pPr>
      <w:r w:rsidRPr="00CA3222">
        <w:rPr>
          <w:rFonts w:cs="Arial" w:hint="cs"/>
          <w:b/>
          <w:bCs/>
          <w:sz w:val="24"/>
          <w:szCs w:val="24"/>
          <w:rtl/>
          <w:lang w:bidi="ar-JO"/>
        </w:rPr>
        <w:t>مديريةالتربية</w:t>
      </w:r>
      <w:r>
        <w:rPr>
          <w:rFonts w:cs="Arial" w:hint="cs"/>
          <w:b/>
          <w:bCs/>
          <w:sz w:val="24"/>
          <w:szCs w:val="24"/>
          <w:rtl/>
          <w:lang w:bidi="ar-JO"/>
        </w:rPr>
        <w:t xml:space="preserve"> </w:t>
      </w:r>
      <w:r w:rsidRPr="00CA3222">
        <w:rPr>
          <w:rFonts w:cs="Arial" w:hint="cs"/>
          <w:b/>
          <w:bCs/>
          <w:sz w:val="24"/>
          <w:szCs w:val="24"/>
          <w:rtl/>
          <w:lang w:bidi="ar-JO"/>
        </w:rPr>
        <w:t>والتعليم</w:t>
      </w:r>
      <w:r w:rsidRPr="00CA3222">
        <w:rPr>
          <w:rFonts w:cs="Arial"/>
          <w:b/>
          <w:bCs/>
          <w:sz w:val="24"/>
          <w:szCs w:val="24"/>
          <w:rtl/>
          <w:lang w:bidi="ar-JO"/>
        </w:rPr>
        <w:t xml:space="preserve"> / </w:t>
      </w:r>
      <w:r w:rsidRPr="00CA3222">
        <w:rPr>
          <w:rFonts w:cs="Arial" w:hint="cs"/>
          <w:b/>
          <w:bCs/>
          <w:sz w:val="24"/>
          <w:szCs w:val="24"/>
          <w:rtl/>
          <w:lang w:bidi="ar-JO"/>
        </w:rPr>
        <w:t>الزرقاء</w:t>
      </w:r>
      <w:r>
        <w:rPr>
          <w:rFonts w:cs="Arial" w:hint="cs"/>
          <w:b/>
          <w:bCs/>
          <w:sz w:val="24"/>
          <w:szCs w:val="24"/>
          <w:rtl/>
          <w:lang w:bidi="ar-JO"/>
        </w:rPr>
        <w:t xml:space="preserve"> </w:t>
      </w:r>
      <w:r w:rsidRPr="00CA3222">
        <w:rPr>
          <w:rFonts w:cs="Arial" w:hint="cs"/>
          <w:b/>
          <w:bCs/>
          <w:sz w:val="24"/>
          <w:szCs w:val="24"/>
          <w:rtl/>
          <w:lang w:bidi="ar-JO"/>
        </w:rPr>
        <w:t>الأولى</w:t>
      </w:r>
    </w:p>
    <w:p w:rsidR="00375B21" w:rsidRDefault="00375B21" w:rsidP="00375B21">
      <w:pPr>
        <w:jc w:val="center"/>
        <w:rPr>
          <w:rFonts w:cs="Arial"/>
          <w:b/>
          <w:bCs/>
          <w:sz w:val="24"/>
          <w:szCs w:val="24"/>
          <w:rtl/>
          <w:lang w:bidi="ar-JO"/>
        </w:rPr>
      </w:pPr>
      <w:r w:rsidRPr="00CA3222">
        <w:rPr>
          <w:rFonts w:cs="Arial" w:hint="cs"/>
          <w:b/>
          <w:bCs/>
          <w:sz w:val="24"/>
          <w:szCs w:val="24"/>
          <w:rtl/>
          <w:lang w:bidi="ar-JO"/>
        </w:rPr>
        <w:t>مدرسة</w:t>
      </w:r>
      <w:r>
        <w:rPr>
          <w:rFonts w:cs="Arial" w:hint="cs"/>
          <w:b/>
          <w:bCs/>
          <w:sz w:val="24"/>
          <w:szCs w:val="24"/>
          <w:rtl/>
          <w:lang w:bidi="ar-JO"/>
        </w:rPr>
        <w:t xml:space="preserve"> </w:t>
      </w:r>
      <w:r w:rsidRPr="00CA3222">
        <w:rPr>
          <w:rFonts w:cs="Arial" w:hint="cs"/>
          <w:b/>
          <w:bCs/>
          <w:sz w:val="24"/>
          <w:szCs w:val="24"/>
          <w:rtl/>
          <w:lang w:bidi="ar-JO"/>
        </w:rPr>
        <w:t>ام</w:t>
      </w:r>
      <w:r>
        <w:rPr>
          <w:rFonts w:cs="Arial" w:hint="cs"/>
          <w:b/>
          <w:bCs/>
          <w:sz w:val="24"/>
          <w:szCs w:val="24"/>
          <w:rtl/>
          <w:lang w:bidi="ar-JO"/>
        </w:rPr>
        <w:t xml:space="preserve"> </w:t>
      </w:r>
      <w:r w:rsidRPr="00CA3222">
        <w:rPr>
          <w:rFonts w:cs="Arial" w:hint="cs"/>
          <w:b/>
          <w:bCs/>
          <w:sz w:val="24"/>
          <w:szCs w:val="24"/>
          <w:rtl/>
          <w:lang w:bidi="ar-JO"/>
        </w:rPr>
        <w:t>الدرداء</w:t>
      </w:r>
      <w:r>
        <w:rPr>
          <w:rFonts w:cs="Arial" w:hint="cs"/>
          <w:b/>
          <w:bCs/>
          <w:sz w:val="24"/>
          <w:szCs w:val="24"/>
          <w:rtl/>
          <w:lang w:bidi="ar-JO"/>
        </w:rPr>
        <w:t xml:space="preserve"> </w:t>
      </w:r>
      <w:r w:rsidRPr="00CA3222">
        <w:rPr>
          <w:rFonts w:cs="Arial" w:hint="cs"/>
          <w:b/>
          <w:bCs/>
          <w:sz w:val="24"/>
          <w:szCs w:val="24"/>
          <w:rtl/>
          <w:lang w:bidi="ar-JO"/>
        </w:rPr>
        <w:t>الثانوية</w:t>
      </w:r>
    </w:p>
    <w:p w:rsidR="00375B21" w:rsidRDefault="00375B21" w:rsidP="00375B21">
      <w:pPr>
        <w:jc w:val="center"/>
        <w:rPr>
          <w:b/>
          <w:bCs/>
          <w:sz w:val="24"/>
          <w:szCs w:val="24"/>
          <w:rtl/>
          <w:lang w:bidi="ar-JO"/>
        </w:rPr>
      </w:pPr>
      <w:r w:rsidRPr="00CA3222">
        <w:rPr>
          <w:rFonts w:cs="Arial" w:hint="cs"/>
          <w:b/>
          <w:bCs/>
          <w:sz w:val="24"/>
          <w:szCs w:val="24"/>
          <w:rtl/>
          <w:lang w:bidi="ar-JO"/>
        </w:rPr>
        <w:t>تحليل</w:t>
      </w:r>
      <w:r>
        <w:rPr>
          <w:rFonts w:cs="Arial" w:hint="cs"/>
          <w:b/>
          <w:bCs/>
          <w:sz w:val="24"/>
          <w:szCs w:val="24"/>
          <w:rtl/>
          <w:lang w:bidi="ar-JO"/>
        </w:rPr>
        <w:t xml:space="preserve"> </w:t>
      </w:r>
      <w:r w:rsidRPr="00CA3222">
        <w:rPr>
          <w:rFonts w:cs="Arial" w:hint="cs"/>
          <w:b/>
          <w:bCs/>
          <w:sz w:val="24"/>
          <w:szCs w:val="24"/>
          <w:rtl/>
          <w:lang w:bidi="ar-JO"/>
        </w:rPr>
        <w:t>محتوى</w:t>
      </w:r>
      <w:r>
        <w:rPr>
          <w:rFonts w:cs="Arial" w:hint="cs"/>
          <w:b/>
          <w:bCs/>
          <w:sz w:val="24"/>
          <w:szCs w:val="24"/>
          <w:rtl/>
          <w:lang w:bidi="ar-JO"/>
        </w:rPr>
        <w:t xml:space="preserve"> </w:t>
      </w:r>
      <w:r w:rsidRPr="00CA3222">
        <w:rPr>
          <w:rFonts w:cs="Arial" w:hint="cs"/>
          <w:b/>
          <w:bCs/>
          <w:sz w:val="24"/>
          <w:szCs w:val="24"/>
          <w:rtl/>
          <w:lang w:bidi="ar-JO"/>
        </w:rPr>
        <w:t>لمادةالفيزياء</w:t>
      </w:r>
      <w:r w:rsidRPr="00CA3222">
        <w:rPr>
          <w:rFonts w:cs="Arial"/>
          <w:b/>
          <w:bCs/>
          <w:sz w:val="24"/>
          <w:szCs w:val="24"/>
          <w:rtl/>
          <w:lang w:bidi="ar-JO"/>
        </w:rPr>
        <w:t xml:space="preserve"> \ </w:t>
      </w:r>
      <w:r w:rsidRPr="00CA3222">
        <w:rPr>
          <w:rFonts w:cs="Arial" w:hint="cs"/>
          <w:b/>
          <w:bCs/>
          <w:sz w:val="24"/>
          <w:szCs w:val="24"/>
          <w:rtl/>
          <w:lang w:bidi="ar-JO"/>
        </w:rPr>
        <w:t>الثاني</w:t>
      </w:r>
      <w:r>
        <w:rPr>
          <w:rFonts w:cs="Arial" w:hint="cs"/>
          <w:b/>
          <w:bCs/>
          <w:sz w:val="24"/>
          <w:szCs w:val="24"/>
          <w:rtl/>
          <w:lang w:bidi="ar-JO"/>
        </w:rPr>
        <w:t xml:space="preserve"> </w:t>
      </w:r>
      <w:r w:rsidRPr="00CA3222">
        <w:rPr>
          <w:rFonts w:cs="Arial" w:hint="cs"/>
          <w:b/>
          <w:bCs/>
          <w:sz w:val="24"/>
          <w:szCs w:val="24"/>
          <w:rtl/>
          <w:lang w:bidi="ar-JO"/>
        </w:rPr>
        <w:t>عشر</w:t>
      </w:r>
      <w:r w:rsidRPr="00CA3222">
        <w:rPr>
          <w:rFonts w:cs="Arial"/>
          <w:b/>
          <w:bCs/>
          <w:sz w:val="24"/>
          <w:szCs w:val="24"/>
          <w:rtl/>
          <w:lang w:bidi="ar-JO"/>
        </w:rPr>
        <w:t xml:space="preserve"> \ </w:t>
      </w:r>
      <w:r w:rsidRPr="00CA3222">
        <w:rPr>
          <w:rFonts w:cs="Arial" w:hint="cs"/>
          <w:b/>
          <w:bCs/>
          <w:sz w:val="24"/>
          <w:szCs w:val="24"/>
          <w:rtl/>
          <w:lang w:bidi="ar-JO"/>
        </w:rPr>
        <w:t>الفصل</w:t>
      </w:r>
      <w:r>
        <w:rPr>
          <w:rFonts w:cs="Arial" w:hint="cs"/>
          <w:b/>
          <w:bCs/>
          <w:sz w:val="24"/>
          <w:szCs w:val="24"/>
          <w:rtl/>
          <w:lang w:bidi="ar-JO"/>
        </w:rPr>
        <w:t xml:space="preserve"> </w:t>
      </w:r>
      <w:r w:rsidRPr="00CA3222">
        <w:rPr>
          <w:rFonts w:cs="Arial" w:hint="cs"/>
          <w:b/>
          <w:bCs/>
          <w:sz w:val="24"/>
          <w:szCs w:val="24"/>
          <w:rtl/>
          <w:lang w:bidi="ar-JO"/>
        </w:rPr>
        <w:t>الدراسي</w:t>
      </w:r>
      <w:r>
        <w:rPr>
          <w:rFonts w:cs="Arial" w:hint="cs"/>
          <w:b/>
          <w:bCs/>
          <w:sz w:val="24"/>
          <w:szCs w:val="24"/>
          <w:rtl/>
          <w:lang w:bidi="ar-JO"/>
        </w:rPr>
        <w:t xml:space="preserve"> </w:t>
      </w:r>
      <w:r w:rsidRPr="00CA3222">
        <w:rPr>
          <w:rFonts w:cs="Arial" w:hint="cs"/>
          <w:b/>
          <w:bCs/>
          <w:sz w:val="24"/>
          <w:szCs w:val="24"/>
          <w:rtl/>
          <w:lang w:bidi="ar-JO"/>
        </w:rPr>
        <w:t xml:space="preserve">الثاني </w:t>
      </w:r>
      <w:r w:rsidRPr="00CA3222">
        <w:rPr>
          <w:rFonts w:cs="Arial"/>
          <w:b/>
          <w:bCs/>
          <w:sz w:val="24"/>
          <w:szCs w:val="24"/>
          <w:rtl/>
          <w:lang w:bidi="ar-JO"/>
        </w:rPr>
        <w:t>2023 / 2022</w:t>
      </w:r>
    </w:p>
    <w:tbl>
      <w:tblPr>
        <w:tblStyle w:val="TableGrid"/>
        <w:bidiVisual/>
        <w:tblW w:w="0" w:type="auto"/>
        <w:tblLook w:val="04A0"/>
      </w:tblPr>
      <w:tblGrid>
        <w:gridCol w:w="1643"/>
        <w:gridCol w:w="2127"/>
        <w:gridCol w:w="2638"/>
        <w:gridCol w:w="2137"/>
        <w:gridCol w:w="2137"/>
      </w:tblGrid>
      <w:tr w:rsidR="00375B21" w:rsidTr="00EB79F8">
        <w:trPr>
          <w:trHeight w:val="594"/>
        </w:trPr>
        <w:tc>
          <w:tcPr>
            <w:tcW w:w="1643" w:type="dxa"/>
          </w:tcPr>
          <w:p w:rsidR="00375B21" w:rsidRDefault="00375B21" w:rsidP="00EB79F8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75B21" w:rsidRDefault="00375B21" w:rsidP="00EB79F8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الوحدة</w:t>
            </w: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127" w:type="dxa"/>
          </w:tcPr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75B21" w:rsidRDefault="00375B21" w:rsidP="00EB79F8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المفاهيم والمصطلحات</w:t>
            </w:r>
          </w:p>
        </w:tc>
        <w:tc>
          <w:tcPr>
            <w:tcW w:w="2638" w:type="dxa"/>
          </w:tcPr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75B21" w:rsidRDefault="00375B21" w:rsidP="00EB79F8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الأفكار الرئيسية</w:t>
            </w:r>
          </w:p>
        </w:tc>
        <w:tc>
          <w:tcPr>
            <w:tcW w:w="2137" w:type="dxa"/>
          </w:tcPr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75B21" w:rsidRDefault="00375B21" w:rsidP="00EB79F8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قوانين وتعميمات</w:t>
            </w:r>
          </w:p>
        </w:tc>
        <w:tc>
          <w:tcPr>
            <w:tcW w:w="2137" w:type="dxa"/>
          </w:tcPr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75B21" w:rsidRDefault="00375B21" w:rsidP="00EB79F8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قيم وسلوكيلت</w:t>
            </w:r>
          </w:p>
        </w:tc>
      </w:tr>
      <w:tr w:rsidR="00375B21" w:rsidTr="00EB79F8">
        <w:tc>
          <w:tcPr>
            <w:tcW w:w="1643" w:type="dxa"/>
          </w:tcPr>
          <w:p w:rsidR="00375B21" w:rsidRPr="00FB77C4" w:rsidRDefault="00375B21" w:rsidP="00EB79F8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B77C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الحث الكهرومغناطيسي وأشباه الموصلات</w:t>
            </w:r>
          </w:p>
        </w:tc>
        <w:tc>
          <w:tcPr>
            <w:tcW w:w="2127" w:type="dxa"/>
          </w:tcPr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-التدفق المغناطيسي </w:t>
            </w: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-الحث الكهرومغناطيسي</w:t>
            </w: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-قوة دافعة كهربائية حثية </w:t>
            </w: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-تيار حثي </w:t>
            </w: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-الحث الذاتي</w:t>
            </w: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-معامل الحث الذاتي</w:t>
            </w: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-المحاثة </w:t>
            </w: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-التيار المتردد</w:t>
            </w: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-فرق الجهد المتردد</w:t>
            </w: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-المعاوقة </w:t>
            </w: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تردد الرنين</w:t>
            </w: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-الكترونات التكافؤ</w:t>
            </w: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-مواد عازلة</w:t>
            </w: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-مواد موصلة</w:t>
            </w: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-مواد شبه موصلة</w:t>
            </w: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الاشابة</w:t>
            </w: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-الثنائي البلوري </w:t>
            </w: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-الترانسيستور</w:t>
            </w: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-البوابات المنطقية </w:t>
            </w: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638" w:type="dxa"/>
          </w:tcPr>
          <w:p w:rsidR="00375B21" w:rsidRDefault="00375B21" w:rsidP="00EB79F8">
            <w:pPr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</w:pPr>
            <w:r w:rsidRPr="00011456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*  </w:t>
            </w:r>
            <w:r w:rsidRPr="00011456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التدفق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011456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المغناطيسي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011456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عبر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011456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سطح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يتناسب طرديا مع عدد خطوط المجال المغناطيسي التي تخترق هذه المساحة </w:t>
            </w: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*يرتبط تولد قوة دافعة حثية وتيار كهربائي حثي في دارة مغلقة بتغير التدفق المغناطيسي الذي يخترقها </w:t>
            </w:r>
          </w:p>
          <w:p w:rsidR="00375B21" w:rsidRPr="00011456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 تحسب مقدارة باستخدام قانون فاراداي وتحدد اتجاهه باستخدام قانون لنز</w:t>
            </w:r>
          </w:p>
          <w:p w:rsidR="00375B21" w:rsidRPr="00011456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75B21" w:rsidRPr="00011456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011456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* </w:t>
            </w:r>
            <w:r w:rsidRPr="00011456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تقارن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011456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بين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011456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التيار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011456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المتردد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011456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والتيار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011456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المستمر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011456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من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011456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حيث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011456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الخصائص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011456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ومصادر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011456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كل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011456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منها</w:t>
            </w:r>
          </w:p>
          <w:p w:rsidR="00375B21" w:rsidRPr="00011456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011456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* </w:t>
            </w:r>
            <w:r w:rsidRPr="00011456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تحدد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011456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العوامل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011456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التي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011456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تؤثر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011456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في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011456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توليد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011456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القوة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011456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الدافعة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011456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الحثية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011456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بين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011456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طرفي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011456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المولد</w:t>
            </w:r>
          </w:p>
          <w:p w:rsidR="00375B21" w:rsidRPr="00011456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011456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* </w:t>
            </w:r>
            <w:r w:rsidRPr="00011456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تصنف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011456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المواد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011456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الى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011456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مواد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011456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موصلة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011456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وعازلة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011456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وشبه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011456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موصلة</w:t>
            </w:r>
          </w:p>
          <w:p w:rsidR="00375B21" w:rsidRPr="00011456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*نتج عن تطور علم اشباه الموصلات تصميم ادوات جديدة اسهمت في احداث قفزة نوعية في عالم الاتصالات والمعلومات </w:t>
            </w: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137" w:type="dxa"/>
          </w:tcPr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قانون فارادي في الحث</w:t>
            </w: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قانون لنز </w:t>
            </w: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العوامل التي تعتمد عليها محاثة ملف لولبي </w:t>
            </w: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المحول الكهربائي يقلل من الطاقة المفقودة في اثناء انتقال التيار </w:t>
            </w: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دارات التيار الكهربائي المتردد البسيطة تستخدم لرسم الذبذبات للحصول على منحنى ( فرق الجهد المتردد 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الزمن ) </w:t>
            </w: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البوابات المنطقية عبارة عن دارات الكترونية يستخدم فيها الترانزيستر بوصفه مفتاحا سريع الفتح والاغلاق  </w:t>
            </w:r>
          </w:p>
        </w:tc>
        <w:tc>
          <w:tcPr>
            <w:tcW w:w="2137" w:type="dxa"/>
          </w:tcPr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85DF9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* </w:t>
            </w:r>
            <w:r w:rsidRPr="00985DF9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تشرح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85DF9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آلية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85DF9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عمل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85DF9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المحول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85DF9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الكهربائي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85DF9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ودوره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85DF9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في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85DF9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رفع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85DF9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كفاءة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85DF9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نقل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85DF9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الطاقة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85DF9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الكهربائية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85DF9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من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85DF9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مكان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85DF9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انتاجها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85DF9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الى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85DF9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اماكن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85DF9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استهلاكها</w:t>
            </w: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85DF9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* </w:t>
            </w:r>
            <w:r w:rsidRPr="00985DF9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تحلل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85DF9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رسومات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85DF9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خطيطية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85DF9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لدارة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85DF9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تيار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85DF9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متردد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85DF9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تشتمل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85DF9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على</w:t>
            </w:r>
            <w:r w:rsidRPr="00985DF9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 : </w:t>
            </w:r>
            <w:r w:rsidRPr="00985DF9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مقاومة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85DF9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فقط</w:t>
            </w:r>
            <w:r w:rsidRPr="00985DF9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, </w:t>
            </w:r>
            <w:r w:rsidRPr="00985DF9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محث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85DF9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مثالي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85DF9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فقط</w:t>
            </w:r>
            <w:r w:rsidRPr="00985DF9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, </w:t>
            </w:r>
            <w:r w:rsidRPr="00985DF9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مواسع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85DF9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فقط</w:t>
            </w:r>
            <w:r w:rsidRPr="00985DF9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, </w:t>
            </w:r>
            <w:r w:rsidRPr="00985DF9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مقاومة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85DF9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ومحث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85DF9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ومواسع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85DF9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تتصل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85DF9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على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85DF9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التوالي</w:t>
            </w: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85DF9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* </w:t>
            </w:r>
            <w:r w:rsidRPr="00985DF9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تصمم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85DF9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نموذج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85DF9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تشرح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85DF9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فيه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85DF9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آلية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85DF9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الاتصال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85DF9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عبر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85DF9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اجهزة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85DF9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الاتصال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85DF9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اللاسلكية</w:t>
            </w: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85DF9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*</w:t>
            </w:r>
            <w:r w:rsidRPr="00985DF9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تستقصي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85DF9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استخدامات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85DF9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الترانزستور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85DF9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مثل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85DF9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تضخيم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85DF9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التياروالجهدوالمفتاح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85DF9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الكهربائي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85DF9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والبوابات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85DF9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المنطقية</w:t>
            </w: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75B21" w:rsidRDefault="00375B21" w:rsidP="00EB79F8">
            <w:pPr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</w:pPr>
            <w:r w:rsidRPr="00985DF9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*</w:t>
            </w:r>
            <w:r w:rsidRPr="00985DF9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تشرح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85DF9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تركيب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85DF9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الثنائي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85DF9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البلوري</w:t>
            </w: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85DF9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*</w:t>
            </w:r>
            <w:r w:rsidRPr="00985DF9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تشرح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85DF9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تركيب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85DF9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الترانزستور</w:t>
            </w: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375B21" w:rsidRDefault="00375B21" w:rsidP="00375B21">
      <w:pPr>
        <w:rPr>
          <w:b/>
          <w:bCs/>
          <w:sz w:val="24"/>
          <w:szCs w:val="24"/>
          <w:rtl/>
          <w:lang w:bidi="ar-JO"/>
        </w:rPr>
      </w:pPr>
    </w:p>
    <w:p w:rsidR="00375B21" w:rsidRDefault="00375B21" w:rsidP="00375B21">
      <w:pPr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اعداد المعلمة : نادية بركات </w:t>
      </w:r>
    </w:p>
    <w:p w:rsidR="00375B21" w:rsidRDefault="00375B21" w:rsidP="00375B21">
      <w:pPr>
        <w:rPr>
          <w:b/>
          <w:bCs/>
          <w:sz w:val="24"/>
          <w:szCs w:val="24"/>
          <w:rtl/>
          <w:lang w:bidi="ar-JO"/>
        </w:rPr>
      </w:pPr>
    </w:p>
    <w:p w:rsidR="00375B21" w:rsidRDefault="00375B21" w:rsidP="00375B21">
      <w:pPr>
        <w:rPr>
          <w:b/>
          <w:bCs/>
          <w:sz w:val="24"/>
          <w:szCs w:val="24"/>
          <w:rtl/>
          <w:lang w:bidi="ar-JO"/>
        </w:rPr>
      </w:pPr>
    </w:p>
    <w:p w:rsidR="00375B21" w:rsidRDefault="00375B21" w:rsidP="00375B21">
      <w:pPr>
        <w:rPr>
          <w:b/>
          <w:bCs/>
          <w:sz w:val="24"/>
          <w:szCs w:val="24"/>
          <w:rtl/>
          <w:lang w:bidi="ar-JO"/>
        </w:rPr>
      </w:pPr>
      <w:r w:rsidRPr="00C04AA9">
        <w:rPr>
          <w:b/>
          <w:bCs/>
          <w:sz w:val="24"/>
          <w:szCs w:val="24"/>
          <w:lang w:bidi="ar-JO"/>
        </w:rPr>
        <w:t xml:space="preserve">Form #QF71-1-47 </w:t>
      </w:r>
      <w:proofErr w:type="spellStart"/>
      <w:r w:rsidRPr="00C04AA9">
        <w:rPr>
          <w:b/>
          <w:bCs/>
          <w:sz w:val="24"/>
          <w:szCs w:val="24"/>
          <w:lang w:bidi="ar-JO"/>
        </w:rPr>
        <w:t>rev.a</w:t>
      </w:r>
      <w:proofErr w:type="spellEnd"/>
    </w:p>
    <w:p w:rsidR="00375B21" w:rsidRDefault="00375B21" w:rsidP="00375B21">
      <w:pPr>
        <w:rPr>
          <w:b/>
          <w:bCs/>
          <w:sz w:val="24"/>
          <w:szCs w:val="24"/>
          <w:rtl/>
          <w:lang w:bidi="ar-JO"/>
        </w:rPr>
      </w:pPr>
    </w:p>
    <w:p w:rsidR="00375B21" w:rsidRDefault="00375B21" w:rsidP="00375B21">
      <w:pPr>
        <w:rPr>
          <w:b/>
          <w:bCs/>
          <w:sz w:val="24"/>
          <w:szCs w:val="24"/>
          <w:rtl/>
          <w:lang w:bidi="ar-JO"/>
        </w:rPr>
      </w:pPr>
    </w:p>
    <w:p w:rsidR="00375B21" w:rsidRDefault="00375B21" w:rsidP="00375B21">
      <w:pPr>
        <w:jc w:val="center"/>
        <w:rPr>
          <w:rFonts w:cs="Arial"/>
          <w:b/>
          <w:bCs/>
          <w:sz w:val="24"/>
          <w:szCs w:val="24"/>
          <w:rtl/>
          <w:lang w:bidi="ar-JO"/>
        </w:rPr>
      </w:pPr>
      <w:r>
        <w:rPr>
          <w:rFonts w:cs="Arial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5867400</wp:posOffset>
            </wp:positionH>
            <wp:positionV relativeFrom="margin">
              <wp:posOffset>-38100</wp:posOffset>
            </wp:positionV>
            <wp:extent cx="847725" cy="809625"/>
            <wp:effectExtent l="0" t="0" r="9525" b="952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A3222">
        <w:rPr>
          <w:rFonts w:cs="Arial" w:hint="cs"/>
          <w:b/>
          <w:bCs/>
          <w:sz w:val="24"/>
          <w:szCs w:val="24"/>
          <w:rtl/>
          <w:lang w:bidi="ar-JO"/>
        </w:rPr>
        <w:t>وزارة</w:t>
      </w:r>
      <w:r>
        <w:rPr>
          <w:rFonts w:cs="Arial" w:hint="cs"/>
          <w:b/>
          <w:bCs/>
          <w:sz w:val="24"/>
          <w:szCs w:val="24"/>
          <w:rtl/>
          <w:lang w:bidi="ar-JO"/>
        </w:rPr>
        <w:t xml:space="preserve"> </w:t>
      </w:r>
      <w:r w:rsidRPr="00CA3222">
        <w:rPr>
          <w:rFonts w:cs="Arial" w:hint="cs"/>
          <w:b/>
          <w:bCs/>
          <w:sz w:val="24"/>
          <w:szCs w:val="24"/>
          <w:rtl/>
          <w:lang w:bidi="ar-JO"/>
        </w:rPr>
        <w:t>التربية</w:t>
      </w:r>
      <w:r>
        <w:rPr>
          <w:rFonts w:cs="Arial" w:hint="cs"/>
          <w:b/>
          <w:bCs/>
          <w:sz w:val="24"/>
          <w:szCs w:val="24"/>
          <w:rtl/>
          <w:lang w:bidi="ar-JO"/>
        </w:rPr>
        <w:t xml:space="preserve"> </w:t>
      </w:r>
      <w:r w:rsidRPr="00CA3222">
        <w:rPr>
          <w:rFonts w:cs="Arial" w:hint="cs"/>
          <w:b/>
          <w:bCs/>
          <w:sz w:val="24"/>
          <w:szCs w:val="24"/>
          <w:rtl/>
          <w:lang w:bidi="ar-JO"/>
        </w:rPr>
        <w:t>والتعليم</w:t>
      </w:r>
    </w:p>
    <w:p w:rsidR="00375B21" w:rsidRDefault="00375B21" w:rsidP="00375B21">
      <w:pPr>
        <w:jc w:val="center"/>
        <w:rPr>
          <w:rFonts w:cs="Arial"/>
          <w:b/>
          <w:bCs/>
          <w:sz w:val="24"/>
          <w:szCs w:val="24"/>
          <w:rtl/>
          <w:lang w:bidi="ar-JO"/>
        </w:rPr>
      </w:pPr>
      <w:r w:rsidRPr="00CA3222">
        <w:rPr>
          <w:rFonts w:cs="Arial" w:hint="cs"/>
          <w:b/>
          <w:bCs/>
          <w:sz w:val="24"/>
          <w:szCs w:val="24"/>
          <w:rtl/>
          <w:lang w:bidi="ar-JO"/>
        </w:rPr>
        <w:t>مديريةالتربية</w:t>
      </w:r>
      <w:r>
        <w:rPr>
          <w:rFonts w:cs="Arial" w:hint="cs"/>
          <w:b/>
          <w:bCs/>
          <w:sz w:val="24"/>
          <w:szCs w:val="24"/>
          <w:rtl/>
          <w:lang w:bidi="ar-JO"/>
        </w:rPr>
        <w:t xml:space="preserve"> </w:t>
      </w:r>
      <w:r w:rsidRPr="00CA3222">
        <w:rPr>
          <w:rFonts w:cs="Arial" w:hint="cs"/>
          <w:b/>
          <w:bCs/>
          <w:sz w:val="24"/>
          <w:szCs w:val="24"/>
          <w:rtl/>
          <w:lang w:bidi="ar-JO"/>
        </w:rPr>
        <w:t>والتعليم</w:t>
      </w:r>
      <w:r w:rsidRPr="00CA3222">
        <w:rPr>
          <w:rFonts w:cs="Arial"/>
          <w:b/>
          <w:bCs/>
          <w:sz w:val="24"/>
          <w:szCs w:val="24"/>
          <w:rtl/>
          <w:lang w:bidi="ar-JO"/>
        </w:rPr>
        <w:t xml:space="preserve"> / </w:t>
      </w:r>
      <w:r w:rsidRPr="00CA3222">
        <w:rPr>
          <w:rFonts w:cs="Arial" w:hint="cs"/>
          <w:b/>
          <w:bCs/>
          <w:sz w:val="24"/>
          <w:szCs w:val="24"/>
          <w:rtl/>
          <w:lang w:bidi="ar-JO"/>
        </w:rPr>
        <w:t>الزرقاء</w:t>
      </w:r>
      <w:r>
        <w:rPr>
          <w:rFonts w:cs="Arial" w:hint="cs"/>
          <w:b/>
          <w:bCs/>
          <w:sz w:val="24"/>
          <w:szCs w:val="24"/>
          <w:rtl/>
          <w:lang w:bidi="ar-JO"/>
        </w:rPr>
        <w:t xml:space="preserve"> </w:t>
      </w:r>
      <w:r w:rsidRPr="00CA3222">
        <w:rPr>
          <w:rFonts w:cs="Arial" w:hint="cs"/>
          <w:b/>
          <w:bCs/>
          <w:sz w:val="24"/>
          <w:szCs w:val="24"/>
          <w:rtl/>
          <w:lang w:bidi="ar-JO"/>
        </w:rPr>
        <w:t>الأولى</w:t>
      </w:r>
    </w:p>
    <w:p w:rsidR="00375B21" w:rsidRDefault="00375B21" w:rsidP="00375B21">
      <w:pPr>
        <w:jc w:val="center"/>
        <w:rPr>
          <w:rFonts w:cs="Arial"/>
          <w:b/>
          <w:bCs/>
          <w:sz w:val="24"/>
          <w:szCs w:val="24"/>
          <w:rtl/>
          <w:lang w:bidi="ar-JO"/>
        </w:rPr>
      </w:pPr>
      <w:r w:rsidRPr="00CA3222">
        <w:rPr>
          <w:rFonts w:cs="Arial" w:hint="cs"/>
          <w:b/>
          <w:bCs/>
          <w:sz w:val="24"/>
          <w:szCs w:val="24"/>
          <w:rtl/>
          <w:lang w:bidi="ar-JO"/>
        </w:rPr>
        <w:t>مدرسةام</w:t>
      </w:r>
      <w:r>
        <w:rPr>
          <w:rFonts w:cs="Arial" w:hint="cs"/>
          <w:b/>
          <w:bCs/>
          <w:sz w:val="24"/>
          <w:szCs w:val="24"/>
          <w:rtl/>
          <w:lang w:bidi="ar-JO"/>
        </w:rPr>
        <w:t xml:space="preserve"> </w:t>
      </w:r>
      <w:r w:rsidRPr="00CA3222">
        <w:rPr>
          <w:rFonts w:cs="Arial" w:hint="cs"/>
          <w:b/>
          <w:bCs/>
          <w:sz w:val="24"/>
          <w:szCs w:val="24"/>
          <w:rtl/>
          <w:lang w:bidi="ar-JO"/>
        </w:rPr>
        <w:t>الدرداء</w:t>
      </w:r>
      <w:r>
        <w:rPr>
          <w:rFonts w:cs="Arial" w:hint="cs"/>
          <w:b/>
          <w:bCs/>
          <w:sz w:val="24"/>
          <w:szCs w:val="24"/>
          <w:rtl/>
          <w:lang w:bidi="ar-JO"/>
        </w:rPr>
        <w:t xml:space="preserve"> </w:t>
      </w:r>
      <w:r w:rsidRPr="00CA3222">
        <w:rPr>
          <w:rFonts w:cs="Arial" w:hint="cs"/>
          <w:b/>
          <w:bCs/>
          <w:sz w:val="24"/>
          <w:szCs w:val="24"/>
          <w:rtl/>
          <w:lang w:bidi="ar-JO"/>
        </w:rPr>
        <w:t>الثانوية</w:t>
      </w:r>
    </w:p>
    <w:p w:rsidR="00375B21" w:rsidRDefault="00375B21" w:rsidP="00375B21">
      <w:pPr>
        <w:jc w:val="center"/>
        <w:rPr>
          <w:b/>
          <w:bCs/>
          <w:sz w:val="24"/>
          <w:szCs w:val="24"/>
          <w:rtl/>
          <w:lang w:bidi="ar-JO"/>
        </w:rPr>
      </w:pPr>
      <w:r w:rsidRPr="00CA3222">
        <w:rPr>
          <w:rFonts w:cs="Arial" w:hint="cs"/>
          <w:b/>
          <w:bCs/>
          <w:sz w:val="24"/>
          <w:szCs w:val="24"/>
          <w:rtl/>
          <w:lang w:bidi="ar-JO"/>
        </w:rPr>
        <w:t>تحليل</w:t>
      </w:r>
      <w:r>
        <w:rPr>
          <w:rFonts w:cs="Arial" w:hint="cs"/>
          <w:b/>
          <w:bCs/>
          <w:sz w:val="24"/>
          <w:szCs w:val="24"/>
          <w:rtl/>
          <w:lang w:bidi="ar-JO"/>
        </w:rPr>
        <w:t xml:space="preserve"> </w:t>
      </w:r>
      <w:r w:rsidRPr="00CA3222">
        <w:rPr>
          <w:rFonts w:cs="Arial" w:hint="cs"/>
          <w:b/>
          <w:bCs/>
          <w:sz w:val="24"/>
          <w:szCs w:val="24"/>
          <w:rtl/>
          <w:lang w:bidi="ar-JO"/>
        </w:rPr>
        <w:t>محتوى</w:t>
      </w:r>
      <w:r>
        <w:rPr>
          <w:rFonts w:cs="Arial" w:hint="cs"/>
          <w:b/>
          <w:bCs/>
          <w:sz w:val="24"/>
          <w:szCs w:val="24"/>
          <w:rtl/>
          <w:lang w:bidi="ar-JO"/>
        </w:rPr>
        <w:t xml:space="preserve"> </w:t>
      </w:r>
      <w:r w:rsidRPr="00CA3222">
        <w:rPr>
          <w:rFonts w:cs="Arial" w:hint="cs"/>
          <w:b/>
          <w:bCs/>
          <w:sz w:val="24"/>
          <w:szCs w:val="24"/>
          <w:rtl/>
          <w:lang w:bidi="ar-JO"/>
        </w:rPr>
        <w:t>لمادة</w:t>
      </w:r>
      <w:r>
        <w:rPr>
          <w:rFonts w:cs="Arial" w:hint="cs"/>
          <w:b/>
          <w:bCs/>
          <w:sz w:val="24"/>
          <w:szCs w:val="24"/>
          <w:rtl/>
          <w:lang w:bidi="ar-JO"/>
        </w:rPr>
        <w:t xml:space="preserve"> </w:t>
      </w:r>
      <w:r w:rsidRPr="00CA3222">
        <w:rPr>
          <w:rFonts w:cs="Arial" w:hint="cs"/>
          <w:b/>
          <w:bCs/>
          <w:sz w:val="24"/>
          <w:szCs w:val="24"/>
          <w:rtl/>
          <w:lang w:bidi="ar-JO"/>
        </w:rPr>
        <w:t>الفيزياء</w:t>
      </w:r>
      <w:r w:rsidRPr="00CA3222">
        <w:rPr>
          <w:rFonts w:cs="Arial"/>
          <w:b/>
          <w:bCs/>
          <w:sz w:val="24"/>
          <w:szCs w:val="24"/>
          <w:rtl/>
          <w:lang w:bidi="ar-JO"/>
        </w:rPr>
        <w:t xml:space="preserve"> \ </w:t>
      </w:r>
      <w:r w:rsidRPr="00CA3222">
        <w:rPr>
          <w:rFonts w:cs="Arial" w:hint="cs"/>
          <w:b/>
          <w:bCs/>
          <w:sz w:val="24"/>
          <w:szCs w:val="24"/>
          <w:rtl/>
          <w:lang w:bidi="ar-JO"/>
        </w:rPr>
        <w:t>الثاني</w:t>
      </w:r>
      <w:r>
        <w:rPr>
          <w:rFonts w:cs="Arial" w:hint="cs"/>
          <w:b/>
          <w:bCs/>
          <w:sz w:val="24"/>
          <w:szCs w:val="24"/>
          <w:rtl/>
          <w:lang w:bidi="ar-JO"/>
        </w:rPr>
        <w:t xml:space="preserve"> </w:t>
      </w:r>
      <w:r w:rsidRPr="00CA3222">
        <w:rPr>
          <w:rFonts w:cs="Arial" w:hint="cs"/>
          <w:b/>
          <w:bCs/>
          <w:sz w:val="24"/>
          <w:szCs w:val="24"/>
          <w:rtl/>
          <w:lang w:bidi="ar-JO"/>
        </w:rPr>
        <w:t>عشر</w:t>
      </w:r>
      <w:r w:rsidRPr="00CA3222">
        <w:rPr>
          <w:rFonts w:cs="Arial"/>
          <w:b/>
          <w:bCs/>
          <w:sz w:val="24"/>
          <w:szCs w:val="24"/>
          <w:rtl/>
          <w:lang w:bidi="ar-JO"/>
        </w:rPr>
        <w:t xml:space="preserve"> \ </w:t>
      </w:r>
      <w:r w:rsidRPr="00CA3222">
        <w:rPr>
          <w:rFonts w:cs="Arial" w:hint="cs"/>
          <w:b/>
          <w:bCs/>
          <w:sz w:val="24"/>
          <w:szCs w:val="24"/>
          <w:rtl/>
          <w:lang w:bidi="ar-JO"/>
        </w:rPr>
        <w:t>الفصل</w:t>
      </w:r>
      <w:r>
        <w:rPr>
          <w:rFonts w:cs="Arial" w:hint="cs"/>
          <w:b/>
          <w:bCs/>
          <w:sz w:val="24"/>
          <w:szCs w:val="24"/>
          <w:rtl/>
          <w:lang w:bidi="ar-JO"/>
        </w:rPr>
        <w:t xml:space="preserve"> </w:t>
      </w:r>
      <w:r w:rsidRPr="00CA3222">
        <w:rPr>
          <w:rFonts w:cs="Arial" w:hint="cs"/>
          <w:b/>
          <w:bCs/>
          <w:sz w:val="24"/>
          <w:szCs w:val="24"/>
          <w:rtl/>
          <w:lang w:bidi="ar-JO"/>
        </w:rPr>
        <w:t>الدراسي</w:t>
      </w:r>
      <w:r>
        <w:rPr>
          <w:rFonts w:cs="Arial" w:hint="cs"/>
          <w:b/>
          <w:bCs/>
          <w:sz w:val="24"/>
          <w:szCs w:val="24"/>
          <w:rtl/>
          <w:lang w:bidi="ar-JO"/>
        </w:rPr>
        <w:t xml:space="preserve"> </w:t>
      </w:r>
      <w:r w:rsidRPr="00CA3222">
        <w:rPr>
          <w:rFonts w:cs="Arial" w:hint="cs"/>
          <w:b/>
          <w:bCs/>
          <w:sz w:val="24"/>
          <w:szCs w:val="24"/>
          <w:rtl/>
          <w:lang w:bidi="ar-JO"/>
        </w:rPr>
        <w:t xml:space="preserve">الثاني </w:t>
      </w:r>
      <w:r w:rsidRPr="00CA3222">
        <w:rPr>
          <w:rFonts w:cs="Arial"/>
          <w:b/>
          <w:bCs/>
          <w:sz w:val="24"/>
          <w:szCs w:val="24"/>
          <w:rtl/>
          <w:lang w:bidi="ar-JO"/>
        </w:rPr>
        <w:t>2023 / 2022</w:t>
      </w:r>
    </w:p>
    <w:tbl>
      <w:tblPr>
        <w:tblStyle w:val="TableGrid"/>
        <w:bidiVisual/>
        <w:tblW w:w="0" w:type="auto"/>
        <w:tblLook w:val="04A0"/>
      </w:tblPr>
      <w:tblGrid>
        <w:gridCol w:w="1643"/>
        <w:gridCol w:w="2127"/>
        <w:gridCol w:w="2638"/>
        <w:gridCol w:w="2137"/>
        <w:gridCol w:w="2137"/>
      </w:tblGrid>
      <w:tr w:rsidR="00375B21" w:rsidTr="00EB79F8">
        <w:trPr>
          <w:trHeight w:val="594"/>
        </w:trPr>
        <w:tc>
          <w:tcPr>
            <w:tcW w:w="1643" w:type="dxa"/>
          </w:tcPr>
          <w:p w:rsidR="00375B21" w:rsidRDefault="00375B21" w:rsidP="00EB79F8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75B21" w:rsidRDefault="00375B21" w:rsidP="00EB79F8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الوحدة</w:t>
            </w: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127" w:type="dxa"/>
          </w:tcPr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75B21" w:rsidRDefault="00375B21" w:rsidP="00EB79F8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المفاهيم والمصطلحات</w:t>
            </w:r>
          </w:p>
        </w:tc>
        <w:tc>
          <w:tcPr>
            <w:tcW w:w="2638" w:type="dxa"/>
          </w:tcPr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75B21" w:rsidRDefault="00375B21" w:rsidP="00EB79F8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الأفكار الرئيسية</w:t>
            </w:r>
          </w:p>
        </w:tc>
        <w:tc>
          <w:tcPr>
            <w:tcW w:w="2137" w:type="dxa"/>
          </w:tcPr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75B21" w:rsidRDefault="00375B21" w:rsidP="00EB79F8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قوانين وتعميمات</w:t>
            </w:r>
          </w:p>
        </w:tc>
        <w:tc>
          <w:tcPr>
            <w:tcW w:w="2137" w:type="dxa"/>
          </w:tcPr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75B21" w:rsidRDefault="00375B21" w:rsidP="00EB79F8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قيم وسلوكيلت</w:t>
            </w:r>
          </w:p>
        </w:tc>
      </w:tr>
      <w:tr w:rsidR="00375B21" w:rsidTr="00EB79F8">
        <w:tc>
          <w:tcPr>
            <w:tcW w:w="1643" w:type="dxa"/>
          </w:tcPr>
          <w:p w:rsidR="00375B21" w:rsidRDefault="00375B21" w:rsidP="00EB79F8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الفيزياء </w:t>
            </w:r>
          </w:p>
          <w:p w:rsidR="00375B21" w:rsidRDefault="00375B21" w:rsidP="00EB79F8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الحديثة </w:t>
            </w:r>
          </w:p>
          <w:p w:rsidR="00375B21" w:rsidRPr="00FB77C4" w:rsidRDefault="00375B21" w:rsidP="00EB79F8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127" w:type="dxa"/>
          </w:tcPr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-الجسم الأسود</w:t>
            </w: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-الظاهرة الكهروضوئية </w:t>
            </w: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-الالكترونات الضوئية </w:t>
            </w: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-جهد الايقاف</w:t>
            </w: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-تردد العتبة </w:t>
            </w: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-اقتران الشغل للفلز</w:t>
            </w: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-طيف الامتصاص </w:t>
            </w: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الخطي </w:t>
            </w: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-طيف الانبعاث الخطي </w:t>
            </w: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-طاقة التأين</w:t>
            </w:r>
          </w:p>
          <w:p w:rsidR="00375B21" w:rsidRPr="000720C9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638" w:type="dxa"/>
          </w:tcPr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-فيزياء الكم من أهم الظواهر التي اسهمت في بزوغ الفيزياء الحديثة </w:t>
            </w: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-للضوء طبيعة جسيمية اضافة الى طبيعته الموجية </w:t>
            </w: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-الطبيعة الجسيمية للضوء مكنتنا من فهم الظواهر المتعلقة بالجسيمات الذرية ودون الذرية </w:t>
            </w: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-تتكون الذرة من نواة موجبة تتحرك حولها الالكترونات السالبة </w:t>
            </w: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-تحتل الالكترونات مستويات طاقة غير متصلة (مكماة) </w:t>
            </w:r>
          </w:p>
          <w:p w:rsidR="00375B21" w:rsidRPr="00425316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137" w:type="dxa"/>
          </w:tcPr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*تشع الأجسام طاقة على شكل أشعة كهرمغناطيسية عند درجات حرارة اكبر من الصفر المطلق</w:t>
            </w: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*مبدأ تكمية الطاقة لبلانك</w:t>
            </w: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*تفسير انشتين للظاهرة الكهروضوئية </w:t>
            </w: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*ظاهرة كومبتون </w:t>
            </w: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*فرضيات بور لذرة الهيدروجين </w:t>
            </w: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*الطبيعة الموجية 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الجسيمية </w:t>
            </w:r>
          </w:p>
          <w:p w:rsidR="00375B21" w:rsidRPr="00425316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137" w:type="dxa"/>
          </w:tcPr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*الخلايا الشمسية من المصادر البديلة النظيفة للطاقة الكهربائية </w:t>
            </w: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*معرفة مستويات الطاقة مكن العلماء من تطوير كثير من الأجهزة مثل انابيب الفلورسنت الميكروويف </w:t>
            </w: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اجهزة الهاتف المحمول </w:t>
            </w: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تكنلوجيا الليزر </w:t>
            </w: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*يعد نظام تحديد المواقع العالمي من اهم الأنظمة التي خدمت البشر وسهلت حياتهم </w:t>
            </w: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*الميكروسكوب الالكتروني مكن العلماء من رؤية الفيروسات والتفاصيل الدقيقة للخلية </w:t>
            </w: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*استخدام الأشعة السينية في الطب </w:t>
            </w:r>
          </w:p>
          <w:p w:rsidR="00375B21" w:rsidRPr="00E77450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375B21" w:rsidRDefault="00375B21" w:rsidP="00375B21">
      <w:pPr>
        <w:rPr>
          <w:b/>
          <w:bCs/>
          <w:sz w:val="24"/>
          <w:szCs w:val="24"/>
          <w:rtl/>
          <w:lang w:bidi="ar-JO"/>
        </w:rPr>
      </w:pPr>
    </w:p>
    <w:p w:rsidR="00375B21" w:rsidRDefault="00375B21" w:rsidP="00375B21">
      <w:pPr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اعداد المعلمة : نادية بركات </w:t>
      </w:r>
    </w:p>
    <w:p w:rsidR="00375B21" w:rsidRDefault="00375B21" w:rsidP="00375B21">
      <w:pPr>
        <w:rPr>
          <w:b/>
          <w:bCs/>
          <w:sz w:val="24"/>
          <w:szCs w:val="24"/>
          <w:rtl/>
          <w:lang w:bidi="ar-JO"/>
        </w:rPr>
      </w:pPr>
    </w:p>
    <w:p w:rsidR="00375B21" w:rsidRDefault="00375B21" w:rsidP="00375B21">
      <w:pPr>
        <w:rPr>
          <w:b/>
          <w:bCs/>
          <w:sz w:val="24"/>
          <w:szCs w:val="24"/>
          <w:rtl/>
          <w:lang w:bidi="ar-JO"/>
        </w:rPr>
      </w:pPr>
    </w:p>
    <w:p w:rsidR="00375B21" w:rsidRDefault="00375B21" w:rsidP="00375B21">
      <w:pPr>
        <w:rPr>
          <w:b/>
          <w:bCs/>
          <w:sz w:val="24"/>
          <w:szCs w:val="24"/>
          <w:rtl/>
          <w:lang w:bidi="ar-JO"/>
        </w:rPr>
      </w:pPr>
      <w:r w:rsidRPr="00C04AA9">
        <w:rPr>
          <w:b/>
          <w:bCs/>
          <w:sz w:val="24"/>
          <w:szCs w:val="24"/>
          <w:lang w:bidi="ar-JO"/>
        </w:rPr>
        <w:t xml:space="preserve">Form #QF71-1-47 </w:t>
      </w:r>
      <w:proofErr w:type="spellStart"/>
      <w:r w:rsidRPr="00C04AA9">
        <w:rPr>
          <w:b/>
          <w:bCs/>
          <w:sz w:val="24"/>
          <w:szCs w:val="24"/>
          <w:lang w:bidi="ar-JO"/>
        </w:rPr>
        <w:t>rev.a</w:t>
      </w:r>
      <w:proofErr w:type="spellEnd"/>
    </w:p>
    <w:p w:rsidR="00375B21" w:rsidRDefault="00375B21" w:rsidP="00375B21">
      <w:pPr>
        <w:rPr>
          <w:b/>
          <w:bCs/>
          <w:sz w:val="24"/>
          <w:szCs w:val="24"/>
          <w:rtl/>
          <w:lang w:bidi="ar-JO"/>
        </w:rPr>
      </w:pPr>
    </w:p>
    <w:p w:rsidR="00375B21" w:rsidRDefault="00375B21" w:rsidP="00375B21">
      <w:pPr>
        <w:rPr>
          <w:b/>
          <w:bCs/>
          <w:sz w:val="24"/>
          <w:szCs w:val="24"/>
          <w:rtl/>
          <w:lang w:bidi="ar-JO"/>
        </w:rPr>
      </w:pPr>
    </w:p>
    <w:p w:rsidR="00375B21" w:rsidRDefault="00375B21" w:rsidP="00375B21">
      <w:pPr>
        <w:rPr>
          <w:b/>
          <w:bCs/>
          <w:sz w:val="24"/>
          <w:szCs w:val="24"/>
          <w:rtl/>
          <w:lang w:bidi="ar-JO"/>
        </w:rPr>
      </w:pPr>
    </w:p>
    <w:p w:rsidR="00375B21" w:rsidRDefault="00375B21" w:rsidP="00375B21">
      <w:pPr>
        <w:rPr>
          <w:b/>
          <w:bCs/>
          <w:sz w:val="24"/>
          <w:szCs w:val="24"/>
          <w:rtl/>
          <w:lang w:bidi="ar-JO"/>
        </w:rPr>
      </w:pPr>
    </w:p>
    <w:p w:rsidR="00375B21" w:rsidRDefault="00375B21" w:rsidP="00375B21">
      <w:pPr>
        <w:rPr>
          <w:b/>
          <w:bCs/>
          <w:sz w:val="24"/>
          <w:szCs w:val="24"/>
          <w:rtl/>
          <w:lang w:bidi="ar-JO"/>
        </w:rPr>
      </w:pPr>
    </w:p>
    <w:p w:rsidR="00375B21" w:rsidRDefault="00375B21" w:rsidP="00375B21">
      <w:pPr>
        <w:jc w:val="center"/>
        <w:rPr>
          <w:rFonts w:cs="Arial"/>
          <w:b/>
          <w:bCs/>
          <w:sz w:val="24"/>
          <w:szCs w:val="24"/>
          <w:rtl/>
          <w:lang w:bidi="ar-JO"/>
        </w:rPr>
      </w:pPr>
      <w:r>
        <w:rPr>
          <w:rFonts w:cs="Arial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5867400</wp:posOffset>
            </wp:positionH>
            <wp:positionV relativeFrom="margin">
              <wp:posOffset>-38100</wp:posOffset>
            </wp:positionV>
            <wp:extent cx="847725" cy="809625"/>
            <wp:effectExtent l="0" t="0" r="9525" b="9525"/>
            <wp:wrapSquare wrapText="bothSides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A3222">
        <w:rPr>
          <w:rFonts w:cs="Arial" w:hint="cs"/>
          <w:b/>
          <w:bCs/>
          <w:sz w:val="24"/>
          <w:szCs w:val="24"/>
          <w:rtl/>
          <w:lang w:bidi="ar-JO"/>
        </w:rPr>
        <w:t>وزارة</w:t>
      </w:r>
      <w:r>
        <w:rPr>
          <w:rFonts w:cs="Arial" w:hint="cs"/>
          <w:b/>
          <w:bCs/>
          <w:sz w:val="24"/>
          <w:szCs w:val="24"/>
          <w:rtl/>
          <w:lang w:bidi="ar-JO"/>
        </w:rPr>
        <w:t xml:space="preserve"> </w:t>
      </w:r>
      <w:r w:rsidRPr="00CA3222">
        <w:rPr>
          <w:rFonts w:cs="Arial" w:hint="cs"/>
          <w:b/>
          <w:bCs/>
          <w:sz w:val="24"/>
          <w:szCs w:val="24"/>
          <w:rtl/>
          <w:lang w:bidi="ar-JO"/>
        </w:rPr>
        <w:t>التربية</w:t>
      </w:r>
      <w:r>
        <w:rPr>
          <w:rFonts w:cs="Arial" w:hint="cs"/>
          <w:b/>
          <w:bCs/>
          <w:sz w:val="24"/>
          <w:szCs w:val="24"/>
          <w:rtl/>
          <w:lang w:bidi="ar-JO"/>
        </w:rPr>
        <w:t xml:space="preserve"> </w:t>
      </w:r>
      <w:r w:rsidRPr="00CA3222">
        <w:rPr>
          <w:rFonts w:cs="Arial" w:hint="cs"/>
          <w:b/>
          <w:bCs/>
          <w:sz w:val="24"/>
          <w:szCs w:val="24"/>
          <w:rtl/>
          <w:lang w:bidi="ar-JO"/>
        </w:rPr>
        <w:t>والتعليم</w:t>
      </w:r>
    </w:p>
    <w:p w:rsidR="00375B21" w:rsidRDefault="00375B21" w:rsidP="00375B21">
      <w:pPr>
        <w:jc w:val="center"/>
        <w:rPr>
          <w:rFonts w:cs="Arial"/>
          <w:b/>
          <w:bCs/>
          <w:sz w:val="24"/>
          <w:szCs w:val="24"/>
          <w:rtl/>
          <w:lang w:bidi="ar-JO"/>
        </w:rPr>
      </w:pPr>
      <w:r w:rsidRPr="00CA3222">
        <w:rPr>
          <w:rFonts w:cs="Arial" w:hint="cs"/>
          <w:b/>
          <w:bCs/>
          <w:sz w:val="24"/>
          <w:szCs w:val="24"/>
          <w:rtl/>
          <w:lang w:bidi="ar-JO"/>
        </w:rPr>
        <w:t>مديريةالتربية</w:t>
      </w:r>
      <w:r>
        <w:rPr>
          <w:rFonts w:cs="Arial" w:hint="cs"/>
          <w:b/>
          <w:bCs/>
          <w:sz w:val="24"/>
          <w:szCs w:val="24"/>
          <w:rtl/>
          <w:lang w:bidi="ar-JO"/>
        </w:rPr>
        <w:t xml:space="preserve"> </w:t>
      </w:r>
      <w:r w:rsidRPr="00CA3222">
        <w:rPr>
          <w:rFonts w:cs="Arial" w:hint="cs"/>
          <w:b/>
          <w:bCs/>
          <w:sz w:val="24"/>
          <w:szCs w:val="24"/>
          <w:rtl/>
          <w:lang w:bidi="ar-JO"/>
        </w:rPr>
        <w:t>والتعليم</w:t>
      </w:r>
      <w:r w:rsidRPr="00CA3222">
        <w:rPr>
          <w:rFonts w:cs="Arial"/>
          <w:b/>
          <w:bCs/>
          <w:sz w:val="24"/>
          <w:szCs w:val="24"/>
          <w:rtl/>
          <w:lang w:bidi="ar-JO"/>
        </w:rPr>
        <w:t xml:space="preserve"> / </w:t>
      </w:r>
      <w:r w:rsidRPr="00CA3222">
        <w:rPr>
          <w:rFonts w:cs="Arial" w:hint="cs"/>
          <w:b/>
          <w:bCs/>
          <w:sz w:val="24"/>
          <w:szCs w:val="24"/>
          <w:rtl/>
          <w:lang w:bidi="ar-JO"/>
        </w:rPr>
        <w:t>الزرقاء</w:t>
      </w:r>
      <w:r>
        <w:rPr>
          <w:rFonts w:cs="Arial" w:hint="cs"/>
          <w:b/>
          <w:bCs/>
          <w:sz w:val="24"/>
          <w:szCs w:val="24"/>
          <w:rtl/>
          <w:lang w:bidi="ar-JO"/>
        </w:rPr>
        <w:t xml:space="preserve"> </w:t>
      </w:r>
      <w:r w:rsidRPr="00CA3222">
        <w:rPr>
          <w:rFonts w:cs="Arial" w:hint="cs"/>
          <w:b/>
          <w:bCs/>
          <w:sz w:val="24"/>
          <w:szCs w:val="24"/>
          <w:rtl/>
          <w:lang w:bidi="ar-JO"/>
        </w:rPr>
        <w:t>الأولى</w:t>
      </w:r>
    </w:p>
    <w:p w:rsidR="00375B21" w:rsidRDefault="00375B21" w:rsidP="00375B21">
      <w:pPr>
        <w:jc w:val="center"/>
        <w:rPr>
          <w:rFonts w:cs="Arial"/>
          <w:b/>
          <w:bCs/>
          <w:sz w:val="24"/>
          <w:szCs w:val="24"/>
          <w:rtl/>
          <w:lang w:bidi="ar-JO"/>
        </w:rPr>
      </w:pPr>
      <w:r w:rsidRPr="00CA3222">
        <w:rPr>
          <w:rFonts w:cs="Arial" w:hint="cs"/>
          <w:b/>
          <w:bCs/>
          <w:sz w:val="24"/>
          <w:szCs w:val="24"/>
          <w:rtl/>
          <w:lang w:bidi="ar-JO"/>
        </w:rPr>
        <w:t>مدرسة</w:t>
      </w:r>
      <w:r>
        <w:rPr>
          <w:rFonts w:cs="Arial" w:hint="cs"/>
          <w:b/>
          <w:bCs/>
          <w:sz w:val="24"/>
          <w:szCs w:val="24"/>
          <w:rtl/>
          <w:lang w:bidi="ar-JO"/>
        </w:rPr>
        <w:t xml:space="preserve"> </w:t>
      </w:r>
      <w:r w:rsidRPr="00CA3222">
        <w:rPr>
          <w:rFonts w:cs="Arial" w:hint="cs"/>
          <w:b/>
          <w:bCs/>
          <w:sz w:val="24"/>
          <w:szCs w:val="24"/>
          <w:rtl/>
          <w:lang w:bidi="ar-JO"/>
        </w:rPr>
        <w:t>ام</w:t>
      </w:r>
      <w:r>
        <w:rPr>
          <w:rFonts w:cs="Arial" w:hint="cs"/>
          <w:b/>
          <w:bCs/>
          <w:sz w:val="24"/>
          <w:szCs w:val="24"/>
          <w:rtl/>
          <w:lang w:bidi="ar-JO"/>
        </w:rPr>
        <w:t xml:space="preserve"> </w:t>
      </w:r>
      <w:r w:rsidRPr="00CA3222">
        <w:rPr>
          <w:rFonts w:cs="Arial" w:hint="cs"/>
          <w:b/>
          <w:bCs/>
          <w:sz w:val="24"/>
          <w:szCs w:val="24"/>
          <w:rtl/>
          <w:lang w:bidi="ar-JO"/>
        </w:rPr>
        <w:t>الدرداء</w:t>
      </w:r>
      <w:r>
        <w:rPr>
          <w:rFonts w:cs="Arial" w:hint="cs"/>
          <w:b/>
          <w:bCs/>
          <w:sz w:val="24"/>
          <w:szCs w:val="24"/>
          <w:rtl/>
          <w:lang w:bidi="ar-JO"/>
        </w:rPr>
        <w:t xml:space="preserve"> </w:t>
      </w:r>
      <w:r w:rsidRPr="00CA3222">
        <w:rPr>
          <w:rFonts w:cs="Arial" w:hint="cs"/>
          <w:b/>
          <w:bCs/>
          <w:sz w:val="24"/>
          <w:szCs w:val="24"/>
          <w:rtl/>
          <w:lang w:bidi="ar-JO"/>
        </w:rPr>
        <w:t>الثانوية</w:t>
      </w:r>
    </w:p>
    <w:p w:rsidR="00375B21" w:rsidRDefault="00375B21" w:rsidP="00375B21">
      <w:pPr>
        <w:jc w:val="center"/>
        <w:rPr>
          <w:b/>
          <w:bCs/>
          <w:sz w:val="24"/>
          <w:szCs w:val="24"/>
          <w:rtl/>
          <w:lang w:bidi="ar-JO"/>
        </w:rPr>
      </w:pPr>
      <w:r w:rsidRPr="00CA3222">
        <w:rPr>
          <w:rFonts w:cs="Arial" w:hint="cs"/>
          <w:b/>
          <w:bCs/>
          <w:sz w:val="24"/>
          <w:szCs w:val="24"/>
          <w:rtl/>
          <w:lang w:bidi="ar-JO"/>
        </w:rPr>
        <w:t>تحليلمحتوىلمادةالفيزياء</w:t>
      </w:r>
      <w:r w:rsidRPr="00CA3222">
        <w:rPr>
          <w:rFonts w:cs="Arial"/>
          <w:b/>
          <w:bCs/>
          <w:sz w:val="24"/>
          <w:szCs w:val="24"/>
          <w:rtl/>
          <w:lang w:bidi="ar-JO"/>
        </w:rPr>
        <w:t xml:space="preserve"> \ </w:t>
      </w:r>
      <w:r w:rsidRPr="00CA3222">
        <w:rPr>
          <w:rFonts w:cs="Arial" w:hint="cs"/>
          <w:b/>
          <w:bCs/>
          <w:sz w:val="24"/>
          <w:szCs w:val="24"/>
          <w:rtl/>
          <w:lang w:bidi="ar-JO"/>
        </w:rPr>
        <w:t>الثانيعشر</w:t>
      </w:r>
      <w:r w:rsidRPr="00CA3222">
        <w:rPr>
          <w:rFonts w:cs="Arial"/>
          <w:b/>
          <w:bCs/>
          <w:sz w:val="24"/>
          <w:szCs w:val="24"/>
          <w:rtl/>
          <w:lang w:bidi="ar-JO"/>
        </w:rPr>
        <w:t xml:space="preserve"> \ </w:t>
      </w:r>
      <w:r w:rsidRPr="00CA3222">
        <w:rPr>
          <w:rFonts w:cs="Arial" w:hint="cs"/>
          <w:b/>
          <w:bCs/>
          <w:sz w:val="24"/>
          <w:szCs w:val="24"/>
          <w:rtl/>
          <w:lang w:bidi="ar-JO"/>
        </w:rPr>
        <w:t xml:space="preserve">الفصلالدراسيالثاني </w:t>
      </w:r>
      <w:r w:rsidRPr="00CA3222">
        <w:rPr>
          <w:rFonts w:cs="Arial"/>
          <w:b/>
          <w:bCs/>
          <w:sz w:val="24"/>
          <w:szCs w:val="24"/>
          <w:rtl/>
          <w:lang w:bidi="ar-JO"/>
        </w:rPr>
        <w:t>2023 / 2022</w:t>
      </w:r>
    </w:p>
    <w:tbl>
      <w:tblPr>
        <w:tblStyle w:val="TableGrid"/>
        <w:bidiVisual/>
        <w:tblW w:w="0" w:type="auto"/>
        <w:tblLook w:val="04A0"/>
      </w:tblPr>
      <w:tblGrid>
        <w:gridCol w:w="1643"/>
        <w:gridCol w:w="2127"/>
        <w:gridCol w:w="2638"/>
        <w:gridCol w:w="2137"/>
        <w:gridCol w:w="2137"/>
      </w:tblGrid>
      <w:tr w:rsidR="00375B21" w:rsidTr="00EB79F8">
        <w:trPr>
          <w:trHeight w:val="594"/>
        </w:trPr>
        <w:tc>
          <w:tcPr>
            <w:tcW w:w="1643" w:type="dxa"/>
          </w:tcPr>
          <w:p w:rsidR="00375B21" w:rsidRDefault="00375B21" w:rsidP="00EB79F8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75B21" w:rsidRDefault="00375B21" w:rsidP="00EB79F8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الوحدة</w:t>
            </w: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127" w:type="dxa"/>
          </w:tcPr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75B21" w:rsidRDefault="00375B21" w:rsidP="00EB79F8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المفاهيم والمصطلحات</w:t>
            </w:r>
          </w:p>
        </w:tc>
        <w:tc>
          <w:tcPr>
            <w:tcW w:w="2638" w:type="dxa"/>
          </w:tcPr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75B21" w:rsidRDefault="00375B21" w:rsidP="00EB79F8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الأفكار الرئيسية</w:t>
            </w:r>
          </w:p>
        </w:tc>
        <w:tc>
          <w:tcPr>
            <w:tcW w:w="2137" w:type="dxa"/>
          </w:tcPr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75B21" w:rsidRDefault="00375B21" w:rsidP="00EB79F8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قوانين وتعميمات</w:t>
            </w:r>
          </w:p>
        </w:tc>
        <w:tc>
          <w:tcPr>
            <w:tcW w:w="2137" w:type="dxa"/>
          </w:tcPr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75B21" w:rsidRDefault="00375B21" w:rsidP="00EB79F8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قيم وسلوكيلت</w:t>
            </w:r>
          </w:p>
        </w:tc>
      </w:tr>
      <w:tr w:rsidR="00375B21" w:rsidTr="00EB79F8">
        <w:tc>
          <w:tcPr>
            <w:tcW w:w="1643" w:type="dxa"/>
          </w:tcPr>
          <w:p w:rsidR="00375B21" w:rsidRDefault="00375B21" w:rsidP="00EB79F8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الفيزياء </w:t>
            </w:r>
          </w:p>
          <w:p w:rsidR="00375B21" w:rsidRDefault="00375B21" w:rsidP="00EB79F8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النووية </w:t>
            </w:r>
          </w:p>
          <w:p w:rsidR="00375B21" w:rsidRDefault="00375B21" w:rsidP="00EB79F8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75B21" w:rsidRDefault="00375B21" w:rsidP="00EB79F8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75B21" w:rsidRPr="00FB77C4" w:rsidRDefault="00375B21" w:rsidP="00EB79F8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127" w:type="dxa"/>
          </w:tcPr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-نيوكلون </w:t>
            </w: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-العدد الذري </w:t>
            </w: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-العدد الكتلي </w:t>
            </w: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-النظائر </w:t>
            </w: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-وحدة الكتل الذرية </w:t>
            </w: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-نطاق الاستقرار </w:t>
            </w: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-طاقة الربط النووية </w:t>
            </w: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-قوة نووية قوية </w:t>
            </w: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-الاضمحلال الاشعاعي </w:t>
            </w: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-عمر النصف </w:t>
            </w: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-النشاطية الاشعاعية </w:t>
            </w: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-سلاسل الاضمحلال الاشعاعي الطبيعي</w:t>
            </w: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-التفاعل النووي </w:t>
            </w: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-النواة المركبة </w:t>
            </w: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-التخصيب </w:t>
            </w: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-الكتلة الحرجة </w:t>
            </w: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-الانشطار النووي </w:t>
            </w: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-الاندماج النووي </w:t>
            </w: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638" w:type="dxa"/>
          </w:tcPr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*تتكون النواة من بروتونات ونيوترونات وفي الطبيعة بعض النوى تكون مستقرة وبعضها الآخر يكون مشعا </w:t>
            </w: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*تبعث النوى غير المستقرة اشعاعات بطاقات مختلفة ولهذه الاشعاعات مزايا ولها ايضا اخطار </w:t>
            </w: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*للتفاعلات النووية تطبيقات مهمة في الحياة مثل توليد الطاقة وانتاج النظائر المشعة التي تستخدم في تشخيص الأمراض وعلاجها وفي كثير من التطبيقات الصناعية </w:t>
            </w: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137" w:type="dxa"/>
          </w:tcPr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*طاقة الربط النووية </w:t>
            </w: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*تكافؤ الكتلة 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الطاقة </w:t>
            </w: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*مبدأ حفظ الطاقة </w:t>
            </w: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*مبدأ حفظ الكتلة </w:t>
            </w: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* مبدأ حفظ الشحنة </w:t>
            </w: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 مبدأ حفظ الزخم</w:t>
            </w: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137" w:type="dxa"/>
          </w:tcPr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-للفيزياء النووية تطبيقات عدة في مختلف نواحي الحياة منها : </w:t>
            </w: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*التعقب </w:t>
            </w: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*العلاج بالاشعاع </w:t>
            </w: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*تحليل المواد</w:t>
            </w: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*حفظ المواد الغذائية </w:t>
            </w: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75B21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-افتتح المفاعل النووي الأردني للبحوث والتدريب برعاية ملكية سامية عام 2016 في جامعة العلوم والتكنلوجيا في مدينة اربد </w:t>
            </w:r>
          </w:p>
          <w:p w:rsidR="00375B21" w:rsidRPr="009F5FD2" w:rsidRDefault="00375B21" w:rsidP="00EB79F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375B21" w:rsidRDefault="00375B21" w:rsidP="00375B21">
      <w:pPr>
        <w:rPr>
          <w:b/>
          <w:bCs/>
          <w:sz w:val="24"/>
          <w:szCs w:val="24"/>
          <w:rtl/>
          <w:lang w:bidi="ar-JO"/>
        </w:rPr>
      </w:pPr>
    </w:p>
    <w:p w:rsidR="00375B21" w:rsidRDefault="00375B21" w:rsidP="00375B21">
      <w:pPr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اعداد المعلمة : نادية بركات </w:t>
      </w:r>
    </w:p>
    <w:p w:rsidR="00375B21" w:rsidRDefault="00375B21" w:rsidP="00375B21">
      <w:pPr>
        <w:rPr>
          <w:b/>
          <w:bCs/>
          <w:sz w:val="24"/>
          <w:szCs w:val="24"/>
          <w:rtl/>
          <w:lang w:bidi="ar-JO"/>
        </w:rPr>
      </w:pPr>
      <w:r w:rsidRPr="00C04AA9">
        <w:rPr>
          <w:b/>
          <w:bCs/>
          <w:sz w:val="24"/>
          <w:szCs w:val="24"/>
          <w:lang w:bidi="ar-JO"/>
        </w:rPr>
        <w:t xml:space="preserve">Form #QF71-1-47 </w:t>
      </w:r>
      <w:proofErr w:type="spellStart"/>
      <w:r w:rsidRPr="00C04AA9">
        <w:rPr>
          <w:b/>
          <w:bCs/>
          <w:sz w:val="24"/>
          <w:szCs w:val="24"/>
          <w:lang w:bidi="ar-JO"/>
        </w:rPr>
        <w:t>rev.a</w:t>
      </w:r>
      <w:proofErr w:type="spellEnd"/>
    </w:p>
    <w:p w:rsidR="006D6E73" w:rsidRPr="00375B21" w:rsidRDefault="006D6E73">
      <w:pPr>
        <w:rPr>
          <w:rFonts w:hint="cs"/>
        </w:rPr>
      </w:pPr>
      <w:bookmarkStart w:id="0" w:name="_GoBack"/>
      <w:bookmarkEnd w:id="0"/>
    </w:p>
    <w:sectPr w:rsidR="006D6E73" w:rsidRPr="00375B21" w:rsidSect="00CA3222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375B21"/>
    <w:rsid w:val="00375B21"/>
    <w:rsid w:val="006D6E73"/>
    <w:rsid w:val="00A72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5B2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75B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714</Words>
  <Characters>4071</Characters>
  <Application>Microsoft Office Word</Application>
  <DocSecurity>0</DocSecurity>
  <Lines>33</Lines>
  <Paragraphs>9</Paragraphs>
  <ScaleCrop>false</ScaleCrop>
  <Company/>
  <LinksUpToDate>false</LinksUpToDate>
  <CharactersWithSpaces>4776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2024-08-27T15:41:00Z</dcterms:created>
  <dcterms:modified xsi:type="dcterms:W3CDTF">2024-08-27T15:42:00Z</dcterms:modified>
</cp:coreProperties>
</file>