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06" w:rsidRPr="005A1E5E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الخطة الفصليـــة</w:t>
      </w:r>
      <w:r w:rsidRPr="003948B9">
        <w:rPr>
          <w:rFonts w:ascii="Arial" w:hAnsi="Arial"/>
          <w:b/>
          <w:bCs/>
          <w:sz w:val="32"/>
          <w:szCs w:val="32"/>
          <w:rtl/>
        </w:rPr>
        <w:t xml:space="preserve"> </w:t>
      </w:r>
    </w:p>
    <w:tbl>
      <w:tblPr>
        <w:bidiVisual/>
        <w:tblW w:w="0" w:type="auto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B46506" w:rsidRPr="00287646" w:rsidTr="00720556">
        <w:tc>
          <w:tcPr>
            <w:tcW w:w="4919" w:type="dxa"/>
            <w:gridSpan w:val="2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الخامس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الأول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2023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</w:p>
        </w:tc>
      </w:tr>
      <w:tr w:rsidR="00B46506" w:rsidRPr="00287646" w:rsidTr="00720556">
        <w:tc>
          <w:tcPr>
            <w:tcW w:w="315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التربية الاجتماعية والوطنية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حقوق المواطنة وواجباتها.</w:t>
            </w:r>
          </w:p>
        </w:tc>
        <w:tc>
          <w:tcPr>
            <w:tcW w:w="2268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1985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3634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9  إلى 12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10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B46506" w:rsidRPr="00B855F4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17"/>
        <w:gridCol w:w="1735"/>
        <w:gridCol w:w="1420"/>
        <w:gridCol w:w="1997"/>
        <w:gridCol w:w="1003"/>
        <w:gridCol w:w="1983"/>
        <w:gridCol w:w="1991"/>
      </w:tblGrid>
      <w:tr w:rsidR="00B46506" w:rsidRPr="00287646" w:rsidTr="00720556">
        <w:tc>
          <w:tcPr>
            <w:tcW w:w="4708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752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27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5" w:type="dxa"/>
            <w:gridSpan w:val="2"/>
            <w:shd w:val="pct10" w:color="auto" w:fill="auto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14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20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B46506" w:rsidRPr="00287646" w:rsidTr="00720556">
        <w:trPr>
          <w:trHeight w:val="449"/>
        </w:trPr>
        <w:tc>
          <w:tcPr>
            <w:tcW w:w="4708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52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7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17" w:type="dxa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14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20" w:type="dxa"/>
            <w:vMerge/>
            <w:tcBorders>
              <w:bottom w:val="double" w:sz="4" w:space="0" w:color="auto"/>
            </w:tcBorders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B46506" w:rsidRPr="00287646" w:rsidTr="00720556">
        <w:trPr>
          <w:cantSplit/>
          <w:trHeight w:val="4956"/>
        </w:trPr>
        <w:tc>
          <w:tcPr>
            <w:tcW w:w="4708" w:type="dxa"/>
            <w:tcBorders>
              <w:right w:val="double" w:sz="4" w:space="0" w:color="auto"/>
            </w:tcBorders>
          </w:tcPr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1ي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ستوعب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المفاهيم والمصطلحات الواردة في الوحدة. 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عطي أمثلة لمظاهر الانتماء للوطن.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قارن بين الحقوق التي تحققها المواطنة وواجباتها.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4-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إبراز سمات المواطن الصالح من خلال الافعال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في البيت والمدرسة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عزيز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قيم الولاء والانتماء لدى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،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ودوره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ن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الفاعل في عملية البناء وخدمة الوطن.</w:t>
            </w:r>
          </w:p>
        </w:tc>
        <w:tc>
          <w:tcPr>
            <w:tcW w:w="1752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بحوث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تقارير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 xml:space="preserve">أنشطة 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bidi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لوحات حائط</w:t>
            </w:r>
          </w:p>
        </w:tc>
        <w:tc>
          <w:tcPr>
            <w:tcW w:w="1427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قائمة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الرصد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سلم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أسئلة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شفوية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حول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الموضوع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والإشراف على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تنفيذ</w:t>
            </w:r>
          </w:p>
          <w:p w:rsidR="00B46506" w:rsidRDefault="00B46506" w:rsidP="00720556">
            <w:pPr>
              <w:bidi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الأنشطة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التقويم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المعتمد على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الأداء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tabs>
                <w:tab w:val="left" w:pos="1290"/>
              </w:tabs>
              <w:bidi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التواصل</w:t>
            </w:r>
          </w:p>
        </w:tc>
        <w:tc>
          <w:tcPr>
            <w:tcW w:w="808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حل المشكلات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 xml:space="preserve">العصف الذهن 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-أسئلة وأجوبة</w:t>
            </w:r>
          </w:p>
        </w:tc>
        <w:tc>
          <w:tcPr>
            <w:tcW w:w="2014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مناقشة عبارة "كل حق يقابله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واجب"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داخل الغرفة الصفية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تنظيم حملة داخل المدرسة للتعبير عن حب الوطن والانتماء إليه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مقترحات التحسين: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B46506" w:rsidRPr="00B855F4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B46506" w:rsidRPr="00287646" w:rsidTr="00720556">
        <w:tc>
          <w:tcPr>
            <w:tcW w:w="2034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Pr="00287646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287646">
              <w:rPr>
                <w:rFonts w:ascii="Arial" w:hAnsi="Arial"/>
                <w:b/>
                <w:bCs/>
                <w:rtl/>
              </w:rPr>
              <w:t>المدرس</w:t>
            </w:r>
            <w:r w:rsidRPr="00287646">
              <w:rPr>
                <w:rFonts w:ascii="Arial" w:hAnsi="Arial" w:hint="cs"/>
                <w:b/>
                <w:bCs/>
                <w:rtl/>
              </w:rPr>
              <w:t>ــ</w:t>
            </w:r>
            <w:r w:rsidRPr="00287646">
              <w:rPr>
                <w:rFonts w:ascii="Arial" w:hAnsi="Arial"/>
                <w:b/>
                <w:bCs/>
                <w:rtl/>
              </w:rPr>
              <w:t>ة/</w:t>
            </w:r>
            <w:proofErr w:type="spellEnd"/>
            <w:r w:rsidRPr="0028764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87646">
              <w:rPr>
                <w:rFonts w:ascii="Arial" w:hAnsi="Arial"/>
                <w:rtl/>
              </w:rPr>
              <w:t>:</w:t>
            </w:r>
            <w:r w:rsidRPr="0028764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8764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  <w:tr w:rsidR="00B46506" w:rsidRPr="00287646" w:rsidTr="00720556">
        <w:tc>
          <w:tcPr>
            <w:tcW w:w="2034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rtl/>
              </w:rPr>
              <w:t xml:space="preserve">المشرف </w:t>
            </w:r>
            <w:proofErr w:type="spellStart"/>
            <w:r w:rsidRPr="00287646">
              <w:rPr>
                <w:rFonts w:ascii="Arial" w:hAnsi="Arial"/>
                <w:b/>
                <w:bCs/>
                <w:rtl/>
              </w:rPr>
              <w:t>التربوي/</w:t>
            </w:r>
            <w:proofErr w:type="spellEnd"/>
            <w:r w:rsidRPr="0028764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87646">
              <w:rPr>
                <w:rFonts w:ascii="Arial" w:hAnsi="Arial"/>
                <w:rtl/>
              </w:rPr>
              <w:t>:</w:t>
            </w:r>
            <w:r w:rsidRPr="0028764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8764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</w:tbl>
    <w:p w:rsidR="00B46506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B46506" w:rsidRPr="005A1E5E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B46506" w:rsidRPr="00287646" w:rsidTr="00720556">
        <w:tc>
          <w:tcPr>
            <w:tcW w:w="4915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التربية الاجتماعية والوطنية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B46506" w:rsidRPr="00287646" w:rsidTr="00720556">
        <w:tc>
          <w:tcPr>
            <w:tcW w:w="4915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الخامس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7743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حقوق المواطنة وواجباتها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088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</w:p>
        </w:tc>
      </w:tr>
    </w:tbl>
    <w:p w:rsidR="00B46506" w:rsidRPr="00B855F4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B46506" w:rsidRPr="00287646" w:rsidTr="00720556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B46506" w:rsidRPr="00287646" w:rsidTr="00720556">
        <w:tc>
          <w:tcPr>
            <w:tcW w:w="2009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المواطنة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الحقوق والواجبات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المواطن الصالح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الوطن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المواطن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المواطنة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الحقوق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الواجبات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المواطن الصالح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0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تعد الأسرة النواة الأولى للمجتمع الذي يحيا فيه الإنسان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ويعيش،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فالطفل يحب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أسرته،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ويشعر بالانتماء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إليها،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لما توفره له من أمن وسكينة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واستقرار،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إذ يمثل الوطن بالنسبة إليه البيت الذي نشأ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فيه،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ثم يتطور مفهوم الوطن لديه حين يكبر ليصبح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المدرسة،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ثم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الحي،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ثم القرية أو المدينة التي يقيم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فيها،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ثم الدولة التي يعيش فيها وينتمي إليها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يقصد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الحقوق المصالح والحريات والمزايا التي يتوقعها الفرد او الجماعه من الدولة وان من حقهم ان يحصلوا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عليها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أما 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الواجبات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هي الافعال المطلوبة من الفرد تجاه المجتمع والوطن وتفرضها قواعد مقبولة.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من سمات المواطن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الصالح: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احترام النظام والالتزام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بتعليماته،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والمحافظة على المرافق والممتلكات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العامة،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والعناية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بالبيئة،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والتحلي بالقيم والأخلاق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الحميدة،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مثل: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الصدق والإخلاص والوفاء والأمانة وإتقان العمل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tabs>
                <w:tab w:val="left" w:pos="7901"/>
              </w:tabs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تعزيز قيم الولاء والانتماء لدى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،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ودوره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ن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الفاعل في عملية البناء وخدمة الوطن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5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6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7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8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9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مناقشة عبارة "كل حق يقابله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واجب"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داخل الغرفة الصفية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تنظيم حملة داخل المدرسة للتعبير عن حب الوطن والانتماء إليه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. </w:t>
            </w:r>
          </w:p>
        </w:tc>
      </w:tr>
    </w:tbl>
    <w:p w:rsidR="00B46506" w:rsidRPr="005A1E5E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  <w:r w:rsidRPr="003948B9"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bidiVisual/>
        <w:tblW w:w="0" w:type="auto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B46506" w:rsidRPr="00287646" w:rsidTr="00720556">
        <w:tc>
          <w:tcPr>
            <w:tcW w:w="4919" w:type="dxa"/>
            <w:gridSpan w:val="2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الخامس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الأول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2023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2024م</w:t>
            </w:r>
            <w:proofErr w:type="spellEnd"/>
          </w:p>
        </w:tc>
      </w:tr>
      <w:tr w:rsidR="00B46506" w:rsidRPr="00287646" w:rsidTr="00720556">
        <w:tc>
          <w:tcPr>
            <w:tcW w:w="315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التربية الاجتماعية والوطنية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الخدمات في وطني.</w:t>
            </w:r>
          </w:p>
        </w:tc>
        <w:tc>
          <w:tcPr>
            <w:tcW w:w="2268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26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43</w:t>
            </w:r>
          </w:p>
        </w:tc>
        <w:tc>
          <w:tcPr>
            <w:tcW w:w="1985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3634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من 15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10  إلى 16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11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B46506" w:rsidRPr="00B855F4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08"/>
        <w:gridCol w:w="1733"/>
        <w:gridCol w:w="1419"/>
        <w:gridCol w:w="1997"/>
        <w:gridCol w:w="1003"/>
        <w:gridCol w:w="1998"/>
        <w:gridCol w:w="1988"/>
      </w:tblGrid>
      <w:tr w:rsidR="00B46506" w:rsidRPr="00287646" w:rsidTr="00720556">
        <w:tc>
          <w:tcPr>
            <w:tcW w:w="4701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751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26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5" w:type="dxa"/>
            <w:gridSpan w:val="2"/>
            <w:shd w:val="pct10" w:color="auto" w:fill="auto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25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18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B46506" w:rsidRPr="00287646" w:rsidTr="00720556">
        <w:trPr>
          <w:trHeight w:val="449"/>
        </w:trPr>
        <w:tc>
          <w:tcPr>
            <w:tcW w:w="4701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51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6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17" w:type="dxa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25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18" w:type="dxa"/>
            <w:vMerge/>
            <w:tcBorders>
              <w:bottom w:val="double" w:sz="4" w:space="0" w:color="auto"/>
            </w:tcBorders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B46506" w:rsidRPr="00287646" w:rsidTr="00720556">
        <w:trPr>
          <w:cantSplit/>
          <w:trHeight w:val="4956"/>
        </w:trPr>
        <w:tc>
          <w:tcPr>
            <w:tcW w:w="4701" w:type="dxa"/>
            <w:tcBorders>
              <w:right w:val="double" w:sz="4" w:space="0" w:color="auto"/>
            </w:tcBorders>
          </w:tcPr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ستوعب المفاهيم والمصطلحات الواردة في الوحدة. </w:t>
            </w:r>
          </w:p>
          <w:p w:rsidR="00B46506" w:rsidRPr="00287646" w:rsidRDefault="00B46506" w:rsidP="00720556">
            <w:pPr>
              <w:bidi/>
              <w:spacing w:after="0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لتعرف الى المرافق العامة والخدمات التي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قدمها الأردن لموا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ط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نيه كالتعليم والصحة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وانشاء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المرافق العامة.</w:t>
            </w:r>
          </w:p>
          <w:p w:rsidR="00B46506" w:rsidRPr="00287646" w:rsidRDefault="00B46506" w:rsidP="00720556">
            <w:pPr>
              <w:bidi/>
              <w:spacing w:after="0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صمم مخططاً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مفاهيمياً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لمراحل التعليم في الأردن.</w:t>
            </w:r>
          </w:p>
          <w:p w:rsidR="00B46506" w:rsidRPr="00287646" w:rsidRDefault="00B46506" w:rsidP="00720556">
            <w:pPr>
              <w:bidi/>
              <w:spacing w:after="0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4-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ابراز التطورات التي شهدتها المملكة الأردنية الهاشمية في مجال الخدمات العامة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"التعليم والصحة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وغيرها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"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عزيز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دور المواطن الفعال في ضرورة الحفاظ على المرافق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العامة،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واحترام دوره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في خدمة الوطن.</w:t>
            </w:r>
          </w:p>
        </w:tc>
        <w:tc>
          <w:tcPr>
            <w:tcW w:w="1751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بحوث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تقارير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 xml:space="preserve">أنشطة 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bidi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لوحات حائط</w:t>
            </w:r>
          </w:p>
        </w:tc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قائمة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الرصد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سلم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أسئلة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شفوية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حول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الموضوع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والإشراف على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تنفيذ</w:t>
            </w:r>
          </w:p>
          <w:p w:rsidR="00B46506" w:rsidRDefault="00B46506" w:rsidP="00720556">
            <w:pPr>
              <w:bidi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الأنشطة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التقويم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المعتمد على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الأداء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tabs>
                <w:tab w:val="left" w:pos="1290"/>
              </w:tabs>
              <w:bidi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التواصل</w:t>
            </w:r>
          </w:p>
        </w:tc>
        <w:tc>
          <w:tcPr>
            <w:tcW w:w="808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حل المشكلات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 xml:space="preserve">العصف الذهن </w:t>
            </w: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</w:pPr>
          </w:p>
          <w:p w:rsidR="00B46506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/>
                <w:b/>
                <w:bCs/>
                <w:sz w:val="26"/>
                <w:szCs w:val="26"/>
              </w:rPr>
            </w:pPr>
            <w:r>
              <w:rPr>
                <w:rFonts w:ascii="Arial,Bold" w:eastAsia="SimSun" w:cs="Arial,Bold" w:hint="cs"/>
                <w:b/>
                <w:bCs/>
                <w:sz w:val="26"/>
                <w:szCs w:val="26"/>
                <w:rtl/>
              </w:rPr>
              <w:t>-أسئلة وأجوبة</w:t>
            </w:r>
          </w:p>
        </w:tc>
        <w:tc>
          <w:tcPr>
            <w:tcW w:w="2025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تنظيم زيارة لأحد المرافق العامة والتعرف على أهم الخدمات التي يقدمها للمواطن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بالاستعانة بالموقع الالكتروني لوزارة التربية والتعليم يطلب كتابة رؤية ورسالة الوزارة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3-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إعداد منشورات تثقيفية عن أهمية النظافة الشخصية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B46506" w:rsidRPr="00B855F4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B46506" w:rsidRPr="00287646" w:rsidTr="00720556">
        <w:tc>
          <w:tcPr>
            <w:tcW w:w="2034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المعلم</w:t>
            </w: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Pr="00287646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Pr="00287646">
              <w:rPr>
                <w:rFonts w:ascii="Arial" w:hAnsi="Arial" w:hint="cs"/>
                <w:b/>
                <w:bCs/>
                <w:rtl/>
              </w:rPr>
              <w:t>ــ</w:t>
            </w:r>
            <w:r w:rsidRPr="00287646">
              <w:rPr>
                <w:rFonts w:ascii="Arial" w:hAnsi="Arial"/>
                <w:b/>
                <w:bCs/>
                <w:rtl/>
              </w:rPr>
              <w:t xml:space="preserve">ة </w:t>
            </w:r>
            <w:proofErr w:type="spellStart"/>
            <w:r w:rsidRPr="00287646">
              <w:rPr>
                <w:rFonts w:ascii="Arial" w:hAnsi="Arial"/>
                <w:b/>
                <w:bCs/>
                <w:rtl/>
              </w:rPr>
              <w:t>/</w:t>
            </w:r>
            <w:proofErr w:type="spellEnd"/>
            <w:r w:rsidRPr="0028764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87646">
              <w:rPr>
                <w:rFonts w:ascii="Arial" w:hAnsi="Arial"/>
                <w:rtl/>
              </w:rPr>
              <w:t>:</w:t>
            </w:r>
            <w:r w:rsidRPr="0028764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8764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  <w:tr w:rsidR="00B46506" w:rsidRPr="00287646" w:rsidTr="00720556">
        <w:tc>
          <w:tcPr>
            <w:tcW w:w="2034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rtl/>
              </w:rPr>
              <w:t xml:space="preserve">المشرف </w:t>
            </w:r>
            <w:proofErr w:type="spellStart"/>
            <w:r w:rsidRPr="00287646">
              <w:rPr>
                <w:rFonts w:ascii="Arial" w:hAnsi="Arial"/>
                <w:b/>
                <w:bCs/>
                <w:rtl/>
              </w:rPr>
              <w:t>التربوي/</w:t>
            </w:r>
            <w:proofErr w:type="spellEnd"/>
            <w:r w:rsidRPr="0028764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87646">
              <w:rPr>
                <w:rFonts w:ascii="Arial" w:hAnsi="Arial"/>
                <w:rtl/>
              </w:rPr>
              <w:t>:</w:t>
            </w:r>
            <w:r w:rsidRPr="0028764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8764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</w:tbl>
    <w:p w:rsidR="00B46506" w:rsidRPr="005A1E5E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14746" w:type="dxa"/>
        <w:tblLook w:val="04A0"/>
      </w:tblPr>
      <w:tblGrid>
        <w:gridCol w:w="4915"/>
        <w:gridCol w:w="7743"/>
        <w:gridCol w:w="2088"/>
      </w:tblGrid>
      <w:tr w:rsidR="00B46506" w:rsidRPr="00287646" w:rsidTr="00720556">
        <w:tc>
          <w:tcPr>
            <w:tcW w:w="4915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التربية الاجتماعية والوطنية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B46506" w:rsidRPr="00287646" w:rsidTr="00720556">
        <w:tc>
          <w:tcPr>
            <w:tcW w:w="4915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الخامس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7743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الخدمات في وطني.</w:t>
            </w:r>
          </w:p>
        </w:tc>
        <w:tc>
          <w:tcPr>
            <w:tcW w:w="2088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26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43</w:t>
            </w:r>
          </w:p>
        </w:tc>
      </w:tr>
    </w:tbl>
    <w:p w:rsidR="00B46506" w:rsidRPr="00B855F4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B46506" w:rsidRPr="00287646" w:rsidTr="00720556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B46506" w:rsidRPr="00287646" w:rsidTr="00720556">
        <w:tc>
          <w:tcPr>
            <w:tcW w:w="2009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المرافق العامة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التعليم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الصحة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009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المرافق العامة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التعليم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رياض الأطفال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التعليم الأساسي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التعليم الثانوي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الثقافة العسكرية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الصحة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القطاع العام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القطاع الخاص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المراكز الصحية.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الوعي الصحي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0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المرافق العامة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هي المنشآت التي ينتفع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الناس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جميعا،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ويشتركون في الاستفادة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منها،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مثل الطرق والمدارس والملاعب والمكتبات والمستشفيات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والحدائق،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ولذلك لا يجوز العبث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بها،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وإنما تجب المحافظة عليها لتستمر في أداء دورها في خدمة المجتمع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يعد التعليم إحدى أهم الخدمات الرئيسة التي تقدمها الدولة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لمواطنيها،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لما له من أهمية في تطور المجتمع في مختلف المجالات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والميادين،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فهو وسيلة لتحسين المستوى الاقتصادي والاجتماعي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للأفراد،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وإعداد القوى العاملة التي يحتاج إليها المجتمع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اهتمت الحكومة الأردنية بالقطاع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الصحي،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فعملت على بناء المستشفيات والمراكز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الصحية،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وإعداد الكوادر المدربة والمؤهلة من أطباء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وممرضين،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حتى أصبح هذا القطاع يتبوأ مكانة مرموقة محليا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وعربيا،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ومقصدا للسياحة العلاجية من مختلف الأقطار العربية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تعزيز دور المواطن الفعال في ضرورة الحفاظ على المرافق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العامة،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واحترام دوره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في خدمة الوطن.</w:t>
            </w: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من الشكل (2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1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إلى الشكل (2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1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تنظيم زيارة لأحد المرافق العامة والتعرف على أهم الخدمات التي يقدمها للمواطن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بالاستعانة بالموقع الالكتروني لوزارة التربية والتعليم يطلب كتابة رؤية ورسالة الوزارة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إعداد منشورات تثقيفية عن أهمية النظافة الشخصية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B46506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B46506" w:rsidRPr="005A1E5E" w:rsidRDefault="00B46506" w:rsidP="00B46506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  <w:r w:rsidRPr="003948B9">
        <w:rPr>
          <w:rFonts w:ascii="Arial" w:hAnsi="Arial"/>
          <w:b/>
          <w:bCs/>
          <w:sz w:val="32"/>
          <w:szCs w:val="32"/>
        </w:rPr>
        <w:t xml:space="preserve"> </w:t>
      </w:r>
    </w:p>
    <w:tbl>
      <w:tblPr>
        <w:bidiVisual/>
        <w:tblW w:w="0" w:type="auto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B46506" w:rsidRPr="00287646" w:rsidTr="00720556">
        <w:tc>
          <w:tcPr>
            <w:tcW w:w="4919" w:type="dxa"/>
            <w:gridSpan w:val="2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الخامس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الأول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2023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2024م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</w:t>
            </w:r>
          </w:p>
        </w:tc>
      </w:tr>
      <w:tr w:rsidR="00B46506" w:rsidRPr="00287646" w:rsidTr="00720556">
        <w:tc>
          <w:tcPr>
            <w:tcW w:w="315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التربية الاجتماعية والوطنية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القيادة الهاشمية.</w:t>
            </w:r>
          </w:p>
        </w:tc>
        <w:tc>
          <w:tcPr>
            <w:tcW w:w="2268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44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63</w:t>
            </w:r>
          </w:p>
        </w:tc>
        <w:tc>
          <w:tcPr>
            <w:tcW w:w="1985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3634" w:type="dxa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من 19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11  إلى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12</w:t>
            </w:r>
          </w:p>
        </w:tc>
      </w:tr>
    </w:tbl>
    <w:p w:rsidR="00B46506" w:rsidRPr="00D551D8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33"/>
        <w:gridCol w:w="1739"/>
        <w:gridCol w:w="1421"/>
        <w:gridCol w:w="2003"/>
        <w:gridCol w:w="943"/>
        <w:gridCol w:w="2011"/>
        <w:gridCol w:w="1996"/>
      </w:tblGrid>
      <w:tr w:rsidR="00B46506" w:rsidRPr="00287646" w:rsidTr="00720556">
        <w:tc>
          <w:tcPr>
            <w:tcW w:w="4698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751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26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5" w:type="dxa"/>
            <w:gridSpan w:val="2"/>
            <w:shd w:val="pct10" w:color="auto" w:fill="auto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29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17" w:type="dxa"/>
            <w:vMerge w:val="restart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B46506" w:rsidRPr="00287646" w:rsidTr="00720556">
        <w:trPr>
          <w:trHeight w:val="449"/>
        </w:trPr>
        <w:tc>
          <w:tcPr>
            <w:tcW w:w="4698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51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6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17" w:type="dxa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8" w:type="dxa"/>
            <w:shd w:val="pct10" w:color="auto" w:fill="auto"/>
            <w:vAlign w:val="center"/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29" w:type="dxa"/>
            <w:vMerge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B46506" w:rsidRPr="00287646" w:rsidTr="00720556">
        <w:trPr>
          <w:cantSplit/>
          <w:trHeight w:val="4956"/>
        </w:trPr>
        <w:tc>
          <w:tcPr>
            <w:tcW w:w="4698" w:type="dxa"/>
            <w:tcBorders>
              <w:right w:val="double" w:sz="4" w:space="0" w:color="auto"/>
            </w:tcBorders>
          </w:tcPr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ستوعب المفاهيم والمصطلحات الواردة في الوحدة.</w:t>
            </w:r>
          </w:p>
          <w:p w:rsidR="00B46506" w:rsidRPr="00287646" w:rsidRDefault="00B46506" w:rsidP="00720556">
            <w:pPr>
              <w:bidi/>
              <w:spacing w:after="0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تبع مسيرة القيادة الهاشمية منذ تأسيس امارة شرق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الأردن،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و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استقلال المملكة الأردنية الهاشمية حتى الوقت الحاضر.</w:t>
            </w:r>
          </w:p>
          <w:p w:rsidR="00B46506" w:rsidRPr="00287646" w:rsidRDefault="00B46506" w:rsidP="00720556">
            <w:pPr>
              <w:bidi/>
              <w:spacing w:after="0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بين أهمية المسيرة الهاشمية في بناء الأردن الحديث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ونهضته،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وجعله بلداً يسوده الأمن والاستقرار.</w:t>
            </w:r>
          </w:p>
          <w:p w:rsidR="00B46506" w:rsidRPr="00287646" w:rsidRDefault="00B46506" w:rsidP="00720556">
            <w:pPr>
              <w:bidi/>
              <w:spacing w:after="0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برز دور القيادة الهاشمية في الدفاع عن القضايا العربية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عامة،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والقضية الفلسطينية بشكل خاص.</w:t>
            </w:r>
          </w:p>
          <w:p w:rsidR="00B46506" w:rsidRPr="00287646" w:rsidRDefault="00B46506" w:rsidP="00720556">
            <w:pPr>
              <w:bidi/>
              <w:spacing w:after="0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عزيز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قيم الولاء والانتماء لدى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،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ودوره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ن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الفاعل في عملية البناء وخدمة الوطن.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751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بحوث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تقارير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 xml:space="preserve">أنشطة 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ar-JO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قائمة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>-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سلم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التقدير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أسئلة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شفوية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حول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الموضوع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والإشراف على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تنفيذ</w:t>
            </w:r>
          </w:p>
          <w:p w:rsidR="00B46506" w:rsidRPr="003A6988" w:rsidRDefault="00B46506" w:rsidP="00720556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ar-JO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المعتمد على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الأداء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tabs>
                <w:tab w:val="left" w:pos="1290"/>
              </w:tabs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ar-JO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التواصل</w:t>
            </w:r>
          </w:p>
        </w:tc>
        <w:tc>
          <w:tcPr>
            <w:tcW w:w="808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hAnsi="Times New Roman" w:cs="Arial,Bold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حل المشكلات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</w:rPr>
              <w:t xml:space="preserve">- </w:t>
            </w: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 xml:space="preserve">العصف الذهن </w:t>
            </w: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</w:pPr>
          </w:p>
          <w:p w:rsidR="00B46506" w:rsidRPr="003A6988" w:rsidRDefault="00B46506" w:rsidP="007205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eastAsia="SimSun" w:cs="Arial,Bold"/>
                <w:b/>
                <w:bCs/>
                <w:sz w:val="24"/>
                <w:szCs w:val="24"/>
              </w:rPr>
            </w:pPr>
            <w:r w:rsidRPr="003A6988">
              <w:rPr>
                <w:rFonts w:ascii="Arial,Bold" w:eastAsia="SimSun" w:cs="Arial,Bold" w:hint="cs"/>
                <w:b/>
                <w:bCs/>
                <w:sz w:val="24"/>
                <w:szCs w:val="24"/>
                <w:rtl/>
              </w:rPr>
              <w:t>-أسئلة وأجوبة</w:t>
            </w:r>
          </w:p>
        </w:tc>
        <w:tc>
          <w:tcPr>
            <w:tcW w:w="2029" w:type="dxa"/>
            <w:tcBorders>
              <w:left w:val="double" w:sz="4" w:space="0" w:color="auto"/>
              <w:right w:val="double" w:sz="4" w:space="0" w:color="auto"/>
            </w:tcBorders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تصميم منشورات تتضمن معلومات وصور عن حياة ملوك الأردن وإنجازاتهم.</w:t>
            </w: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2-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بالرجوع إلى موقع رسالة عمان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تحديد المحاور الرئيسة للرسالة.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6506" w:rsidRPr="00287646" w:rsidRDefault="00B46506" w:rsidP="00720556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مقترحات التحسين: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B46506" w:rsidRPr="00287646" w:rsidRDefault="00B46506" w:rsidP="00720556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B46506" w:rsidRPr="00D551D8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B46506" w:rsidRPr="00287646" w:rsidTr="00720556">
        <w:tc>
          <w:tcPr>
            <w:tcW w:w="2034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Pr="00287646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Pr="00287646">
              <w:rPr>
                <w:rFonts w:ascii="Arial" w:hAnsi="Arial" w:hint="cs"/>
                <w:b/>
                <w:bCs/>
                <w:rtl/>
              </w:rPr>
              <w:t>ــ</w:t>
            </w:r>
            <w:r w:rsidRPr="00287646">
              <w:rPr>
                <w:rFonts w:ascii="Arial" w:hAnsi="Arial"/>
                <w:b/>
                <w:bCs/>
                <w:rtl/>
              </w:rPr>
              <w:t xml:space="preserve">ة </w:t>
            </w:r>
            <w:proofErr w:type="spellStart"/>
            <w:r w:rsidRPr="00287646">
              <w:rPr>
                <w:rFonts w:ascii="Arial" w:hAnsi="Arial"/>
                <w:b/>
                <w:bCs/>
                <w:rtl/>
              </w:rPr>
              <w:t>/</w:t>
            </w:r>
            <w:proofErr w:type="spellEnd"/>
            <w:r w:rsidRPr="0028764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87646">
              <w:rPr>
                <w:rFonts w:ascii="Arial" w:hAnsi="Arial"/>
                <w:rtl/>
              </w:rPr>
              <w:t>:</w:t>
            </w:r>
            <w:r w:rsidRPr="0028764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8764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  <w:tr w:rsidR="00B46506" w:rsidRPr="00287646" w:rsidTr="00720556">
        <w:tc>
          <w:tcPr>
            <w:tcW w:w="2034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B46506" w:rsidRPr="00287646" w:rsidRDefault="00B46506" w:rsidP="00720556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rtl/>
              </w:rPr>
              <w:t xml:space="preserve">المشرف </w:t>
            </w:r>
            <w:proofErr w:type="spellStart"/>
            <w:r w:rsidRPr="00287646">
              <w:rPr>
                <w:rFonts w:ascii="Arial" w:hAnsi="Arial"/>
                <w:b/>
                <w:bCs/>
                <w:rtl/>
              </w:rPr>
              <w:t>التربوي/</w:t>
            </w:r>
            <w:proofErr w:type="spellEnd"/>
            <w:r w:rsidRPr="0028764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87646">
              <w:rPr>
                <w:rFonts w:ascii="Arial" w:hAnsi="Arial"/>
                <w:rtl/>
              </w:rPr>
              <w:t>:</w:t>
            </w:r>
            <w:r w:rsidRPr="0028764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8764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</w:tbl>
    <w:p w:rsidR="00B46506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B46506" w:rsidRPr="005A1E5E" w:rsidRDefault="00B46506" w:rsidP="00B4650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B46506" w:rsidRPr="00287646" w:rsidTr="00720556">
        <w:tc>
          <w:tcPr>
            <w:tcW w:w="4915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التربية الاجتماعية والوطنية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B46506" w:rsidRPr="00287646" w:rsidTr="00720556">
        <w:tc>
          <w:tcPr>
            <w:tcW w:w="4915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الخامس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7743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القيادة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الهاشمية: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مسيرة وإنجازات.</w:t>
            </w:r>
          </w:p>
        </w:tc>
        <w:tc>
          <w:tcPr>
            <w:tcW w:w="2088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44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63</w:t>
            </w:r>
          </w:p>
        </w:tc>
      </w:tr>
    </w:tbl>
    <w:p w:rsidR="00B46506" w:rsidRPr="00B855F4" w:rsidRDefault="00B46506" w:rsidP="00B46506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B46506" w:rsidRPr="00287646" w:rsidTr="00720556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8764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B46506" w:rsidRPr="00287646" w:rsidTr="00720556">
        <w:tc>
          <w:tcPr>
            <w:tcW w:w="2009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جلالة الملك المؤسس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عبدالله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الأول ابن الحسين طيب الله ثراه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جلالة الملك طلال ابن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عبدالله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الأول طيب الله ثراه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جلالة الملك الحسين ابن طلال طيب الله ثراه.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جلالة الملك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عبدالله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الثاني ابن الحسين حفظه الله.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إمارة شرق الأردن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حكومة الشرق العربي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حرب عام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1948م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الحرب العربية الإسرائيلية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إلزامية التعليم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مجلس الوصاية على العرش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تعريب قيادة الجيش العربي الأردني.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جنازة العصر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النهضه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العمرانية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رسالة عمان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مبادرة التعليم الأردنية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0" w:type="dxa"/>
          </w:tcPr>
          <w:p w:rsidR="00B46506" w:rsidRPr="00287646" w:rsidRDefault="00B46506" w:rsidP="00720556">
            <w:pPr>
              <w:bidi/>
              <w:spacing w:after="0" w:line="336" w:lineRule="auto"/>
              <w:jc w:val="both"/>
              <w:rPr>
                <w:rFonts w:ascii="Arial" w:hAnsi="Arial"/>
                <w:sz w:val="8"/>
                <w:szCs w:val="8"/>
                <w:rtl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يعد الدستور الذي أصدره الملك طلال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طيب الله ثراه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عام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1952م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 أحدث الدساتير في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العالم،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إذ واكب مقتضيات الحياة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الديمقراطية،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وكفل للمواطن الأردني حق العمل والتعليم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والرفاه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الاجتماعي</w:t>
            </w:r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أولى الملك الحسين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طيب الله ثراه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القوات المسلحة الأردنية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الجيش العربي والأجهزة الأمنية جل عنايته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واهتمامه،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لتبقى درعا منيعا في الحفاظ على أمن الوطن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واستقراره،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فعمل على تعريب قيادة الجيش العربية الأردني بطرد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كلوب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باشا عام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1956م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صدرت رسالة عمان في 9 تشرين الثاني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2004م،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بهدف التوعية بجوهر الدين الإسلامي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الحنيف،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وبيان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حقيقته،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وما قدمه للمجتمع الإنساني من صور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العدل،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والاعتدال،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والتسامح،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وقبول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الآخر،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ورفض التعصب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والاتغلاق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ت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عزيز قيم الولاء والانتماء لدى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>،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ودوره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ن</w:t>
            </w:r>
            <w:r w:rsidRPr="00287646">
              <w:rPr>
                <w:rFonts w:ascii="Arial" w:hAnsi="Arial"/>
                <w:sz w:val="24"/>
                <w:szCs w:val="24"/>
                <w:rtl/>
              </w:rPr>
              <w:t xml:space="preserve"> الفاعل في عملية البناء وخدمة الوطن.</w:t>
            </w: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5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6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7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8 </w:t>
            </w: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B46506" w:rsidRPr="00287646" w:rsidRDefault="00B46506" w:rsidP="00720556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8764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>تصميم منشورات تتضمن معلومات وصور عن حياة ملوك الأردن وإنجازاتهم.</w:t>
            </w:r>
          </w:p>
          <w:p w:rsidR="00B46506" w:rsidRPr="00287646" w:rsidRDefault="00B46506" w:rsidP="00720556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87646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بالرجوع إلى موقع رسالة عمان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87646">
              <w:rPr>
                <w:rFonts w:ascii="Arial" w:hAnsi="Arial" w:hint="cs"/>
                <w:sz w:val="24"/>
                <w:szCs w:val="24"/>
                <w:rtl/>
              </w:rPr>
              <w:t xml:space="preserve"> تحديد المحاور الرئيسة للرسالة.</w:t>
            </w:r>
          </w:p>
        </w:tc>
      </w:tr>
    </w:tbl>
    <w:p w:rsidR="00C5083C" w:rsidRDefault="00C5083C" w:rsidP="00B46506">
      <w:pPr>
        <w:rPr>
          <w:lang w:bidi="ar-JO"/>
        </w:rPr>
      </w:pPr>
    </w:p>
    <w:sectPr w:rsidR="00C5083C" w:rsidSect="00786E3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008" w:right="1152" w:bottom="1008" w:left="1152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9B" w:rsidRDefault="00B465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AC" w:rsidRPr="00EC2D9B" w:rsidRDefault="00B46506" w:rsidP="00287646">
    <w:pPr>
      <w:pStyle w:val="a4"/>
      <w:jc w:val="right"/>
      <w:rPr>
        <w:rFonts w:ascii="Arial" w:hAnsi="Arial"/>
        <w:rtl/>
        <w:lang w:bidi="ar-JO"/>
      </w:rPr>
    </w:pPr>
    <w:r w:rsidRPr="00EC2D9B">
      <w:rPr>
        <w:rFonts w:ascii="Arial" w:hAnsi="Arial"/>
      </w:rPr>
      <w:t xml:space="preserve">Form # QF71 - 1 - 47 </w:t>
    </w:r>
    <w:proofErr w:type="spellStart"/>
    <w:r w:rsidRPr="00EC2D9B">
      <w:rPr>
        <w:rFonts w:ascii="Arial" w:hAnsi="Arial"/>
      </w:rPr>
      <w:t>rev.a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9B" w:rsidRDefault="00B4650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9B" w:rsidRDefault="00B465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9B" w:rsidRDefault="00B465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9B" w:rsidRDefault="00B465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6506"/>
    <w:rsid w:val="00B345DA"/>
    <w:rsid w:val="00B46506"/>
    <w:rsid w:val="00C5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0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46506"/>
    <w:rPr>
      <w:rFonts w:ascii="Calibri" w:eastAsia="Calibri" w:hAnsi="Calibri" w:cs="Arial"/>
    </w:rPr>
  </w:style>
  <w:style w:type="paragraph" w:styleId="a4">
    <w:name w:val="footer"/>
    <w:basedOn w:val="a"/>
    <w:link w:val="Char0"/>
    <w:unhideWhenUsed/>
    <w:rsid w:val="00B4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rsid w:val="00B46506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2023-08-11T19:45:00Z</dcterms:created>
  <dcterms:modified xsi:type="dcterms:W3CDTF">2023-08-11T19:46:00Z</dcterms:modified>
</cp:coreProperties>
</file>