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57B8F" w:rsidRPr="000606E1" w:rsidTr="009B51A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C57B8F" w:rsidRPr="00B816F4" w:rsidRDefault="00C57B8F" w:rsidP="009B51A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DD27E3">
              <w:rPr>
                <w:b/>
                <w:bCs/>
                <w:rtl/>
              </w:rPr>
              <w:t xml:space="preserve">عنوان الوحدة </w:t>
            </w:r>
            <w:r>
              <w:rPr>
                <w:rFonts w:hint="cs"/>
                <w:b/>
                <w:bCs/>
                <w:rtl/>
              </w:rPr>
              <w:t xml:space="preserve">... البلاغة العربية  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57B8F" w:rsidRPr="00BC53F7" w:rsidRDefault="00C57B8F" w:rsidP="009B51A7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57B8F" w:rsidRPr="00BC53F7" w:rsidRDefault="00C57B8F" w:rsidP="009B51A7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C57B8F" w:rsidRPr="00166366" w:rsidTr="009B51A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Pr="00CD6F03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57B8F" w:rsidRDefault="00C57B8F" w:rsidP="009B51A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يتبع نشأة البلاغة العربية وتطورها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مفهوم البلاغة والفصاحة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يميز بين الفصاحة والبلعة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يدرس أقساام علم البلاغة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علم البيان</w:t>
            </w:r>
          </w:p>
          <w:p w:rsidR="00C57B8F" w:rsidRPr="00BC53F7" w:rsidRDefault="00C57B8F" w:rsidP="009B51A7">
            <w:pPr>
              <w:jc w:val="right"/>
              <w:rPr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يدرس التشبيه</w:t>
            </w:r>
          </w:p>
        </w:tc>
      </w:tr>
    </w:tbl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Pr="00061420" w:rsidRDefault="00C57B8F" w:rsidP="00C57B8F">
      <w:pPr>
        <w:bidi/>
        <w:rPr>
          <w:vanish/>
          <w:sz w:val="2"/>
          <w:szCs w:val="2"/>
        </w:rPr>
      </w:pPr>
    </w:p>
    <w:p w:rsidR="00C57B8F" w:rsidRDefault="00C57B8F" w:rsidP="00C57B8F">
      <w:pPr>
        <w:bidi/>
        <w:rPr>
          <w:sz w:val="18"/>
          <w:szCs w:val="18"/>
        </w:rPr>
      </w:pPr>
    </w:p>
    <w:p w:rsidR="00C57B8F" w:rsidRPr="005D6F5D" w:rsidRDefault="00C57B8F" w:rsidP="00C57B8F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57B8F" w:rsidRPr="000606E1" w:rsidTr="009B51A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DD27E3">
              <w:rPr>
                <w:b/>
                <w:bCs/>
                <w:rtl/>
              </w:rPr>
              <w:t xml:space="preserve">عنوان الوحدة </w:t>
            </w:r>
            <w:r>
              <w:rPr>
                <w:rFonts w:hint="cs"/>
                <w:b/>
                <w:bCs/>
                <w:rtl/>
              </w:rPr>
              <w:t xml:space="preserve">... النقد الأدبي  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</w:tr>
      <w:tr w:rsidR="00C57B8F" w:rsidRPr="00166366" w:rsidTr="009B51A7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Pr="00CD6F03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57B8F" w:rsidRDefault="00C57B8F" w:rsidP="009B51A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مفهوم النقد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يتبين وظائف النقد الأدبي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يدرس شروط الناقد الأدبي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عناصر العمل الأدبي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يتبين ملامح النقد الأدبي في العصر الجاهلي</w:t>
            </w:r>
          </w:p>
          <w:p w:rsidR="00C57B8F" w:rsidRPr="009E4A17" w:rsidRDefault="00C57B8F" w:rsidP="009B51A7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57B8F" w:rsidRDefault="00C57B8F" w:rsidP="00C57B8F">
      <w:pPr>
        <w:bidi/>
        <w:jc w:val="center"/>
        <w:rPr>
          <w:rFonts w:hint="cs"/>
          <w:rtl/>
        </w:rPr>
      </w:pPr>
    </w:p>
    <w:p w:rsidR="00C57B8F" w:rsidRDefault="00C57B8F" w:rsidP="00C57B8F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57B8F" w:rsidRPr="000606E1" w:rsidTr="009B51A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DD27E3">
              <w:rPr>
                <w:b/>
                <w:bCs/>
                <w:rtl/>
              </w:rPr>
              <w:t xml:space="preserve">عنوان الوحدة </w:t>
            </w:r>
            <w:r>
              <w:rPr>
                <w:rFonts w:hint="cs"/>
                <w:b/>
                <w:bCs/>
                <w:rtl/>
              </w:rPr>
              <w:t xml:space="preserve">... العصر الجاهلي  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</w:tr>
      <w:tr w:rsidR="00C57B8F" w:rsidRPr="00166366" w:rsidTr="009B51A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Pr="00CD6F03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57B8F" w:rsidRDefault="00C57B8F" w:rsidP="009B51A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أبرز القضايا الشعرية في العصر الجاهلي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يعرف المعلقات الشعرية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سبب تسمية المعلقات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يحفظ مطالع المعلقات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شعر الصعاليك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سبب تسميتهم بالصعاليك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أهم شعراء الصعاليك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فنون النثر في العصر الجاهلي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الأمثال في العصر الجاهلي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فن الخطابة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أشهر خطباء العصر الجاهلي</w:t>
            </w:r>
          </w:p>
          <w:p w:rsidR="00C57B8F" w:rsidRPr="009E4A17" w:rsidRDefault="00C57B8F" w:rsidP="009B51A7">
            <w:pPr>
              <w:bidi/>
              <w:ind w:left="360"/>
              <w:jc w:val="lowKashida"/>
              <w:rPr>
                <w:color w:val="000000"/>
                <w:rtl/>
                <w:lang w:bidi="ar-JO"/>
              </w:rPr>
            </w:pPr>
          </w:p>
        </w:tc>
      </w:tr>
    </w:tbl>
    <w:p w:rsidR="00C57B8F" w:rsidRDefault="00C57B8F" w:rsidP="00C57B8F">
      <w:pPr>
        <w:bidi/>
        <w:jc w:val="center"/>
        <w:rPr>
          <w:rFonts w:hint="cs"/>
          <w:rtl/>
        </w:rPr>
      </w:pPr>
    </w:p>
    <w:p w:rsidR="00C57B8F" w:rsidRDefault="00C57B8F" w:rsidP="00C57B8F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57B8F" w:rsidRPr="000606E1" w:rsidTr="009B51A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DD27E3">
              <w:rPr>
                <w:b/>
                <w:bCs/>
                <w:rtl/>
              </w:rPr>
              <w:t xml:space="preserve">عنوان الوحدة </w:t>
            </w:r>
            <w:r>
              <w:rPr>
                <w:rFonts w:hint="cs"/>
                <w:b/>
                <w:bCs/>
                <w:rtl/>
              </w:rPr>
              <w:t xml:space="preserve">... عصر صدر الإسلام  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57B8F" w:rsidRPr="000606E1" w:rsidRDefault="00C57B8F" w:rsidP="009B51A7">
            <w:pPr>
              <w:bidi/>
              <w:spacing w:line="276" w:lineRule="auto"/>
              <w:rPr>
                <w:rtl/>
              </w:rPr>
            </w:pPr>
          </w:p>
        </w:tc>
      </w:tr>
      <w:tr w:rsidR="00C57B8F" w:rsidRPr="00166366" w:rsidTr="009B51A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Pr="00CD6F03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57B8F" w:rsidRDefault="00C57B8F" w:rsidP="009B51A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أبرز القضايا الشعرية في عصر صدر الإسلام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موقف الإسلام من الشعر والشعراء مع الاستدلال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ألوان مش شعر الدعوة الاسلامية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أشهر شعراء العصر الإسلامي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الفنون النثرية في عصر صدر الإسلام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يعرف الخطابة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يفرق بين الخطابة في العصر الجاهل وعصر صدر الإسلام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مفهوم الوصايا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نماذجا على الوصايا</w:t>
            </w:r>
          </w:p>
          <w:p w:rsidR="00C57B8F" w:rsidRPr="009E4A17" w:rsidRDefault="00C57B8F" w:rsidP="009B51A7">
            <w:pPr>
              <w:bidi/>
              <w:spacing w:line="276" w:lineRule="auto"/>
              <w:rPr>
                <w:color w:val="000000"/>
                <w:rtl/>
                <w:lang w:bidi="ar-JO"/>
              </w:rPr>
            </w:pPr>
          </w:p>
        </w:tc>
      </w:tr>
    </w:tbl>
    <w:p w:rsidR="00C57B8F" w:rsidRDefault="00C57B8F" w:rsidP="00C57B8F">
      <w:pPr>
        <w:bidi/>
        <w:jc w:val="center"/>
        <w:rPr>
          <w:rFonts w:hint="cs"/>
          <w:rtl/>
        </w:rPr>
      </w:pPr>
    </w:p>
    <w:p w:rsidR="00C57B8F" w:rsidRDefault="00C57B8F" w:rsidP="00C57B8F">
      <w:pPr>
        <w:bidi/>
        <w:jc w:val="center"/>
        <w:rPr>
          <w:rFonts w:hint="cs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57B8F" w:rsidRPr="000606E1" w:rsidTr="009B51A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C57B8F" w:rsidRPr="00B816F4" w:rsidRDefault="00C57B8F" w:rsidP="009B51A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DD27E3">
              <w:rPr>
                <w:b/>
                <w:bCs/>
                <w:rtl/>
              </w:rPr>
              <w:t xml:space="preserve">عنوان الوحدة </w:t>
            </w:r>
            <w:r>
              <w:rPr>
                <w:rFonts w:hint="cs"/>
                <w:b/>
                <w:bCs/>
                <w:rtl/>
              </w:rPr>
              <w:t>... العصر الأموي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</w:tr>
      <w:tr w:rsidR="00C57B8F" w:rsidRPr="00166366" w:rsidTr="009B51A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Pr="00CD6F03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57B8F" w:rsidRDefault="00C57B8F" w:rsidP="009B51A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rtl/>
                <w:lang w:bidi="ar-JO"/>
              </w:rPr>
              <w:t>يتعرف إلى أبرز قضايا الشعر في العصر الأموي</w:t>
            </w:r>
          </w:p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يتوصل إلى مفهوم الغزل العذري</w:t>
            </w:r>
          </w:p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أشهر شعراء الغزل العذري</w:t>
            </w:r>
          </w:p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يعرف إلى صور من الغزل العذري</w:t>
            </w:r>
          </w:p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الشعر السياسي</w:t>
            </w:r>
          </w:p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|أسباب ظهور الشعر السياسي</w:t>
            </w:r>
          </w:p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أشهر شعراء السياسة</w:t>
            </w:r>
          </w:p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الفنون النثرية في العصر الأموي</w:t>
            </w:r>
          </w:p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يعرف مفهوم الرسائل</w:t>
            </w:r>
          </w:p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يميز بين أنواع الرسائل</w:t>
            </w:r>
          </w:p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أشهر من كتب في فن الرسائل</w:t>
            </w:r>
          </w:p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يعرف الخطابة</w:t>
            </w:r>
          </w:p>
          <w:p w:rsidR="00C57B8F" w:rsidRDefault="00C57B8F" w:rsidP="009B51A7">
            <w:pPr>
              <w:bidi/>
              <w:spacing w:line="360" w:lineRule="auto"/>
              <w:ind w:left="252" w:right="-142"/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يميز بين الخطابة ال|إسلامية والجاهلية</w:t>
            </w:r>
          </w:p>
          <w:p w:rsidR="00C57B8F" w:rsidRPr="00FA149D" w:rsidRDefault="00C57B8F" w:rsidP="009B51A7">
            <w:pPr>
              <w:suppressAutoHyphens/>
              <w:autoSpaceDN w:val="0"/>
              <w:bidi/>
              <w:ind w:left="402"/>
              <w:jc w:val="both"/>
              <w:textAlignment w:val="baseline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أشهر خطباء العصر الأموي</w:t>
            </w:r>
          </w:p>
        </w:tc>
      </w:tr>
    </w:tbl>
    <w:p w:rsidR="00C57B8F" w:rsidRDefault="00C57B8F" w:rsidP="00C57B8F">
      <w:pPr>
        <w:bidi/>
        <w:jc w:val="center"/>
        <w:rPr>
          <w:rFonts w:hint="cs"/>
          <w:rtl/>
        </w:rPr>
      </w:pPr>
    </w:p>
    <w:p w:rsidR="00C57B8F" w:rsidRDefault="00C57B8F" w:rsidP="00C57B8F">
      <w:pPr>
        <w:bidi/>
        <w:jc w:val="center"/>
        <w:rPr>
          <w:rFonts w:hint="cs"/>
          <w:rtl/>
        </w:rPr>
      </w:pPr>
    </w:p>
    <w:p w:rsidR="00C57B8F" w:rsidRDefault="00C57B8F" w:rsidP="00C57B8F">
      <w:pPr>
        <w:bidi/>
        <w:rPr>
          <w:rFonts w:hint="cs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57B8F" w:rsidRPr="000606E1" w:rsidTr="009B51A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C57B8F" w:rsidRPr="00B816F4" w:rsidRDefault="00C57B8F" w:rsidP="009B51A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DD27E3">
              <w:rPr>
                <w:b/>
                <w:bCs/>
                <w:rtl/>
              </w:rPr>
              <w:t xml:space="preserve">عنوان الوحدة </w:t>
            </w:r>
            <w:r>
              <w:rPr>
                <w:rFonts w:hint="cs"/>
                <w:b/>
                <w:bCs/>
                <w:rtl/>
              </w:rPr>
              <w:t>... أفعال المقاربة والرجاء والشروع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</w:tr>
      <w:tr w:rsidR="00C57B8F" w:rsidRPr="00166366" w:rsidTr="009B51A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Pr="00CD6F03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57B8F" w:rsidRDefault="00C57B8F" w:rsidP="009B51A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المفاهيم التالية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افعال المقاربة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أفعال الرجاء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أفعال الشروع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أمثلة على كل نوع من الأفعال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حالات دخول كل فعل على الجملة وذكر نوعها وأصلها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يتبين اعراب الأفعال وما بعدها</w:t>
            </w:r>
          </w:p>
          <w:p w:rsidR="00C57B8F" w:rsidRPr="00FA149D" w:rsidRDefault="00C57B8F" w:rsidP="009B51A7">
            <w:pPr>
              <w:bidi/>
              <w:jc w:val="lowKashida"/>
              <w:rPr>
                <w:color w:val="000000"/>
                <w:rtl/>
              </w:rPr>
            </w:pPr>
          </w:p>
        </w:tc>
      </w:tr>
    </w:tbl>
    <w:p w:rsidR="00C57B8F" w:rsidRDefault="00C57B8F" w:rsidP="00C57B8F">
      <w:pPr>
        <w:bidi/>
        <w:jc w:val="center"/>
        <w:rPr>
          <w:rFonts w:hint="cs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57B8F" w:rsidRPr="000606E1" w:rsidTr="009B51A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C57B8F" w:rsidRPr="00B816F4" w:rsidRDefault="00C57B8F" w:rsidP="009B51A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DD27E3">
              <w:rPr>
                <w:b/>
                <w:bCs/>
                <w:rtl/>
              </w:rPr>
              <w:t xml:space="preserve">عنوان الوحدة </w:t>
            </w:r>
            <w:r>
              <w:rPr>
                <w:rFonts w:hint="cs"/>
                <w:b/>
                <w:bCs/>
                <w:rtl/>
              </w:rPr>
              <w:t>... الحال</w:t>
            </w:r>
            <w:r>
              <w:rPr>
                <w:rFonts w:hint="cs"/>
                <w:b/>
                <w:bCs/>
                <w:rtl/>
              </w:rPr>
              <w:tab/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</w:tr>
      <w:tr w:rsidR="00C57B8F" w:rsidRPr="00166366" w:rsidTr="009B51A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Pr="00CD6F03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57B8F" w:rsidRDefault="00C57B8F" w:rsidP="009B51A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مفهوم الحال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 حركة الحال الإعرابية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صاحب الحال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يتبين أنواع الحال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حالات تعدد الحال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أمثلة على الحال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كيفية تمييز الحال من غيره</w:t>
            </w:r>
          </w:p>
          <w:p w:rsidR="00C57B8F" w:rsidRPr="009E4A17" w:rsidRDefault="00C57B8F" w:rsidP="009B51A7">
            <w:pPr>
              <w:bidi/>
              <w:ind w:left="402"/>
              <w:jc w:val="lowKashida"/>
              <w:rPr>
                <w:color w:val="000000"/>
                <w:rtl/>
                <w:lang w:bidi="ar-JO"/>
              </w:rPr>
            </w:pPr>
          </w:p>
        </w:tc>
      </w:tr>
    </w:tbl>
    <w:p w:rsidR="00C57B8F" w:rsidRDefault="00C57B8F" w:rsidP="00C57B8F">
      <w:pPr>
        <w:bidi/>
        <w:jc w:val="center"/>
        <w:rPr>
          <w:rFonts w:hint="cs"/>
          <w:rtl/>
        </w:rPr>
      </w:pPr>
    </w:p>
    <w:p w:rsidR="00C57B8F" w:rsidRDefault="00C57B8F" w:rsidP="00C57B8F">
      <w:pPr>
        <w:bidi/>
        <w:jc w:val="center"/>
        <w:rPr>
          <w:rFonts w:hint="cs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57B8F" w:rsidRPr="000606E1" w:rsidTr="009B51A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C57B8F" w:rsidRPr="00B816F4" w:rsidRDefault="00C57B8F" w:rsidP="009B51A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15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DD27E3">
              <w:rPr>
                <w:b/>
                <w:bCs/>
                <w:rtl/>
              </w:rPr>
              <w:t xml:space="preserve">عنوان الوحدة </w:t>
            </w:r>
            <w:r>
              <w:rPr>
                <w:rFonts w:hint="cs"/>
                <w:b/>
                <w:bCs/>
                <w:rtl/>
              </w:rPr>
              <w:t>... أسلوب الشرط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</w:tr>
      <w:tr w:rsidR="00C57B8F" w:rsidRPr="00166366" w:rsidTr="009B51A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Pr="00CD6F03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57B8F" w:rsidRDefault="00C57B8F" w:rsidP="009B51A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مفهوم أسلوب الشرط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يتبين أركان أسلوب الشرط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أدوات الشرط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يفرق بين أدوات الشرط الجازمة وغير الجازمة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يتبين اعراب اسلوب الشرط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حالات جواب الشرط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متى يقترن اسلوب الشرط بالفاء</w:t>
            </w:r>
          </w:p>
          <w:p w:rsidR="00C57B8F" w:rsidRDefault="00C57B8F" w:rsidP="009B51A7">
            <w:pPr>
              <w:spacing w:line="360" w:lineRule="auto"/>
              <w:ind w:left="252"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يتبين حالات حذف جواب الشرط</w:t>
            </w:r>
          </w:p>
          <w:p w:rsidR="00C57B8F" w:rsidRDefault="00C57B8F" w:rsidP="009B51A7">
            <w:pPr>
              <w:bidi/>
              <w:ind w:left="360"/>
              <w:rPr>
                <w:color w:val="000000"/>
                <w:rtl/>
              </w:rPr>
            </w:pPr>
          </w:p>
          <w:p w:rsidR="00C57B8F" w:rsidRPr="00A10C2C" w:rsidRDefault="00C57B8F" w:rsidP="009B51A7">
            <w:pPr>
              <w:bidi/>
              <w:rPr>
                <w:rtl/>
              </w:rPr>
            </w:pPr>
          </w:p>
          <w:p w:rsidR="00C57B8F" w:rsidRPr="00A10C2C" w:rsidRDefault="00C57B8F" w:rsidP="009B51A7">
            <w:pPr>
              <w:bidi/>
              <w:rPr>
                <w:rtl/>
              </w:rPr>
            </w:pPr>
          </w:p>
          <w:p w:rsidR="00C57B8F" w:rsidRPr="00A10C2C" w:rsidRDefault="00C57B8F" w:rsidP="009B51A7">
            <w:pPr>
              <w:bidi/>
              <w:rPr>
                <w:rtl/>
              </w:rPr>
            </w:pPr>
          </w:p>
          <w:p w:rsidR="00C57B8F" w:rsidRDefault="00C57B8F" w:rsidP="009B51A7">
            <w:pPr>
              <w:bidi/>
              <w:rPr>
                <w:rtl/>
              </w:rPr>
            </w:pPr>
          </w:p>
          <w:p w:rsidR="00C57B8F" w:rsidRPr="00A10C2C" w:rsidRDefault="00C57B8F" w:rsidP="009B51A7">
            <w:pPr>
              <w:bidi/>
              <w:jc w:val="center"/>
              <w:rPr>
                <w:rtl/>
              </w:rPr>
            </w:pPr>
          </w:p>
        </w:tc>
      </w:tr>
    </w:tbl>
    <w:p w:rsidR="00C57B8F" w:rsidRDefault="00C57B8F" w:rsidP="00C57B8F">
      <w:pPr>
        <w:bidi/>
        <w:jc w:val="center"/>
        <w:rPr>
          <w:rFonts w:hint="cs"/>
          <w:rtl/>
        </w:rPr>
      </w:pPr>
    </w:p>
    <w:p w:rsidR="00C57B8F" w:rsidRDefault="00C57B8F" w:rsidP="00C57B8F">
      <w:pPr>
        <w:bidi/>
        <w:rPr>
          <w:rFonts w:hint="cs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p w:rsidR="00C57B8F" w:rsidRDefault="00C57B8F" w:rsidP="00C57B8F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57B8F" w:rsidRPr="000606E1" w:rsidTr="009B51A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C57B8F" w:rsidRPr="00B816F4" w:rsidRDefault="00C57B8F" w:rsidP="009B51A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18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DD27E3">
              <w:rPr>
                <w:b/>
                <w:bCs/>
                <w:rtl/>
              </w:rPr>
              <w:t xml:space="preserve">عنوان الوحدة </w:t>
            </w:r>
            <w:r>
              <w:rPr>
                <w:rFonts w:hint="cs"/>
                <w:b/>
                <w:bCs/>
                <w:rtl/>
              </w:rPr>
              <w:t>... الجمل التي لها محل من الإعراب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</w:tr>
      <w:tr w:rsidR="00C57B8F" w:rsidRPr="00166366" w:rsidTr="009B51A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Pr="00CD6F03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57B8F" w:rsidRDefault="00C57B8F" w:rsidP="009B51A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57B8F" w:rsidRDefault="00C57B8F" w:rsidP="009B51A7">
            <w:pPr>
              <w:spacing w:line="360" w:lineRule="auto"/>
              <w:ind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مفهوم الجملة</w:t>
            </w:r>
          </w:p>
          <w:p w:rsidR="00C57B8F" w:rsidRDefault="00C57B8F" w:rsidP="009B51A7">
            <w:pPr>
              <w:spacing w:line="360" w:lineRule="auto"/>
              <w:ind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يتبين أنواع الجملة</w:t>
            </w:r>
          </w:p>
          <w:p w:rsidR="00C57B8F" w:rsidRDefault="00C57B8F" w:rsidP="009B51A7">
            <w:pPr>
              <w:spacing w:line="360" w:lineRule="auto"/>
              <w:ind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معنى جملة لها محل من الاعراب</w:t>
            </w:r>
          </w:p>
          <w:p w:rsidR="00C57B8F" w:rsidRDefault="00C57B8F" w:rsidP="009B51A7">
            <w:pPr>
              <w:spacing w:line="360" w:lineRule="auto"/>
              <w:ind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إلى أنواع الجمل التي لها محل من الإعراب</w:t>
            </w:r>
          </w:p>
          <w:p w:rsidR="00C57B8F" w:rsidRDefault="00C57B8F" w:rsidP="009B51A7">
            <w:pPr>
              <w:spacing w:line="360" w:lineRule="auto"/>
              <w:ind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يطرح أمثلة حول جمل لها محل من الإعراب</w:t>
            </w:r>
          </w:p>
          <w:p w:rsidR="00C57B8F" w:rsidRDefault="00C57B8F" w:rsidP="009B51A7">
            <w:pPr>
              <w:jc w:val="right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يعرب الجمل وتميز موقعها الإعرابي</w:t>
            </w:r>
          </w:p>
          <w:p w:rsidR="00C57B8F" w:rsidRDefault="00C57B8F" w:rsidP="009B51A7">
            <w:pPr>
              <w:bidi/>
              <w:rPr>
                <w:rtl/>
              </w:rPr>
            </w:pPr>
          </w:p>
          <w:p w:rsidR="00C57B8F" w:rsidRPr="00A10C2C" w:rsidRDefault="00C57B8F" w:rsidP="009B51A7">
            <w:pPr>
              <w:bidi/>
              <w:jc w:val="center"/>
              <w:rPr>
                <w:rtl/>
              </w:rPr>
            </w:pPr>
          </w:p>
        </w:tc>
      </w:tr>
    </w:tbl>
    <w:p w:rsidR="00C57B8F" w:rsidRDefault="00C57B8F" w:rsidP="00C57B8F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C57B8F" w:rsidRPr="000606E1" w:rsidTr="009B51A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C57B8F" w:rsidRPr="00B816F4" w:rsidRDefault="00C57B8F" w:rsidP="009B51A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18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C57B8F" w:rsidRPr="00B816F4" w:rsidRDefault="00C57B8F" w:rsidP="009B51A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DD27E3">
              <w:rPr>
                <w:b/>
                <w:bCs/>
                <w:rtl/>
              </w:rPr>
              <w:t xml:space="preserve">عنوان الوحدة </w:t>
            </w:r>
            <w:r>
              <w:rPr>
                <w:rFonts w:hint="cs"/>
                <w:b/>
                <w:bCs/>
                <w:rtl/>
              </w:rPr>
              <w:t>... العدد الترتيبي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C57B8F" w:rsidRPr="000606E1" w:rsidRDefault="00C57B8F" w:rsidP="009B51A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C57B8F" w:rsidRPr="000606E1" w:rsidTr="009B51A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C57B8F" w:rsidRPr="000606E1" w:rsidRDefault="00C57B8F" w:rsidP="009B51A7">
            <w:pPr>
              <w:bidi/>
              <w:jc w:val="center"/>
              <w:rPr>
                <w:rtl/>
              </w:rPr>
            </w:pPr>
          </w:p>
        </w:tc>
      </w:tr>
      <w:tr w:rsidR="00C57B8F" w:rsidRPr="00166366" w:rsidTr="009B51A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Pr="00166366" w:rsidRDefault="00C57B8F" w:rsidP="009B51A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Pr="00CD6F03" w:rsidRDefault="00C57B8F" w:rsidP="009B51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7B8F" w:rsidRDefault="00C57B8F" w:rsidP="009B51A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57B8F" w:rsidRDefault="00C57B8F" w:rsidP="009B51A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C57B8F" w:rsidRDefault="00C57B8F" w:rsidP="009B51A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C57B8F" w:rsidRPr="00166366" w:rsidRDefault="00C57B8F" w:rsidP="009B51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C57B8F" w:rsidRDefault="00C57B8F" w:rsidP="009B51A7">
            <w:pPr>
              <w:spacing w:line="360" w:lineRule="auto"/>
              <w:ind w:right="-142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يتبين معنى العدد الترتيبي</w:t>
            </w:r>
          </w:p>
          <w:p w:rsidR="00C57B8F" w:rsidRDefault="00C57B8F" w:rsidP="009B51A7">
            <w:pPr>
              <w:spacing w:line="360" w:lineRule="auto"/>
              <w:ind w:right="-142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يبين دلالة العدد الترتيبي</w:t>
            </w:r>
          </w:p>
          <w:p w:rsidR="00C57B8F" w:rsidRDefault="00C57B8F" w:rsidP="009B51A7">
            <w:pPr>
              <w:spacing w:line="360" w:lineRule="auto"/>
              <w:ind w:right="-142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كيفية صياغة الأعداد التريبية من الأعداد المفردة</w:t>
            </w:r>
          </w:p>
          <w:p w:rsidR="00C57B8F" w:rsidRDefault="00C57B8F" w:rsidP="009B51A7">
            <w:pPr>
              <w:spacing w:line="360" w:lineRule="auto"/>
              <w:ind w:right="-142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كيفية صياغة الأعداد التريبية من الأعداد المركبة</w:t>
            </w:r>
          </w:p>
          <w:p w:rsidR="00C57B8F" w:rsidRDefault="00C57B8F" w:rsidP="009B51A7">
            <w:pPr>
              <w:spacing w:line="360" w:lineRule="auto"/>
              <w:ind w:right="-142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يصوع العدد الترتيبي من الأعداد المعطوفة</w:t>
            </w:r>
          </w:p>
          <w:p w:rsidR="00C57B8F" w:rsidRDefault="00C57B8F" w:rsidP="009B51A7">
            <w:pPr>
              <w:spacing w:line="360" w:lineRule="auto"/>
              <w:ind w:right="-142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يصوع العدد الترتيبي من ألفاظ العقود والمئة والألف</w:t>
            </w:r>
          </w:p>
          <w:p w:rsidR="00C57B8F" w:rsidRPr="00A10C2C" w:rsidRDefault="00C57B8F" w:rsidP="009B51A7">
            <w:pPr>
              <w:spacing w:line="360" w:lineRule="auto"/>
              <w:ind w:right="-142"/>
              <w:jc w:val="right"/>
              <w:rPr>
                <w:rtl/>
              </w:rPr>
            </w:pPr>
          </w:p>
        </w:tc>
      </w:tr>
    </w:tbl>
    <w:p w:rsidR="00C57B8F" w:rsidRDefault="00C57B8F" w:rsidP="00C57B8F">
      <w:pPr>
        <w:bidi/>
      </w:pPr>
    </w:p>
    <w:p w:rsidR="00C57B8F" w:rsidRDefault="00C57B8F" w:rsidP="00C57B8F">
      <w:pPr>
        <w:bidi/>
      </w:pPr>
    </w:p>
    <w:p w:rsidR="00C57B8F" w:rsidRDefault="00C57B8F" w:rsidP="00C57B8F">
      <w:pPr>
        <w:bidi/>
        <w:rPr>
          <w:rtl/>
        </w:rPr>
      </w:pPr>
    </w:p>
    <w:p w:rsidR="00FB318D" w:rsidRDefault="00FB318D"/>
    <w:sectPr w:rsidR="00FB318D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972" w:rsidRDefault="003D1972" w:rsidP="00C57B8F">
      <w:r>
        <w:separator/>
      </w:r>
    </w:p>
  </w:endnote>
  <w:endnote w:type="continuationSeparator" w:id="1">
    <w:p w:rsidR="003D1972" w:rsidRDefault="003D1972" w:rsidP="00C57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81" w:rsidRPr="00BA0E53" w:rsidRDefault="003D1972" w:rsidP="00AA4DF3">
    <w:pPr>
      <w:pStyle w:val="a7"/>
      <w:bidi/>
      <w:rPr>
        <w:rFonts w:hint="cs"/>
        <w:bCs/>
        <w:color w:val="FF0000"/>
        <w:rtl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  <w:r>
      <w:rPr>
        <w:rFonts w:hint="cs"/>
        <w:bCs/>
        <w:color w:val="FF0000"/>
        <w:rtl/>
        <w:lang w:val="en-US" w:bidi="ar-JO"/>
      </w:rPr>
      <w:t xml:space="preserve"> </w:t>
    </w:r>
    <w:r w:rsidRPr="00BA0E53">
      <w:rPr>
        <w:rFonts w:hint="cs"/>
        <w:bCs/>
        <w:color w:val="FF0000"/>
        <w:rtl/>
        <w:lang w:val="en-US" w:bidi="ar-JO"/>
      </w:rPr>
      <w:t xml:space="preserve"> </w:t>
    </w:r>
  </w:p>
  <w:p w:rsidR="00E208F2" w:rsidRDefault="003D1972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3D1972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972" w:rsidRDefault="003D1972" w:rsidP="00C57B8F">
      <w:r>
        <w:separator/>
      </w:r>
    </w:p>
  </w:footnote>
  <w:footnote w:type="continuationSeparator" w:id="1">
    <w:p w:rsidR="003D1972" w:rsidRDefault="003D1972" w:rsidP="00C57B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3D1972" w:rsidP="00B816F4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3D1972" w:rsidP="00C123F0">
          <w:pPr>
            <w:pStyle w:val="a8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3D1972" w:rsidP="00024C63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C57B8F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3D1972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3D1972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Default="003D1972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3D1972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العام الدراسي 2022/2023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D1972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D1972" w:rsidP="009E4A17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-تخصص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D1972" w:rsidP="00024C63">
          <w:pPr>
            <w:pStyle w:val="a8"/>
            <w:bidi w:val="0"/>
            <w:jc w:val="center"/>
            <w:rPr>
              <w:rStyle w:val="a9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D1972" w:rsidP="000558B3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الاول ثانوي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3D1972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D1972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9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3D1972">
    <w:pPr>
      <w:pStyle w:val="a5"/>
      <w:rPr>
        <w:rFonts w:hint="cs"/>
      </w:rPr>
    </w:pPr>
  </w:p>
  <w:p w:rsidR="00E52B93" w:rsidRDefault="003D197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4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6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3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3"/>
  </w:num>
  <w:num w:numId="3">
    <w:abstractNumId w:val="22"/>
  </w:num>
  <w:num w:numId="4">
    <w:abstractNumId w:val="10"/>
  </w:num>
  <w:num w:numId="5">
    <w:abstractNumId w:val="27"/>
  </w:num>
  <w:num w:numId="6">
    <w:abstractNumId w:val="1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28"/>
  </w:num>
  <w:num w:numId="12">
    <w:abstractNumId w:val="24"/>
  </w:num>
  <w:num w:numId="13">
    <w:abstractNumId w:val="19"/>
  </w:num>
  <w:num w:numId="14">
    <w:abstractNumId w:val="34"/>
  </w:num>
  <w:num w:numId="15">
    <w:abstractNumId w:val="18"/>
  </w:num>
  <w:num w:numId="16">
    <w:abstractNumId w:val="21"/>
  </w:num>
  <w:num w:numId="17">
    <w:abstractNumId w:val="4"/>
  </w:num>
  <w:num w:numId="18">
    <w:abstractNumId w:val="32"/>
  </w:num>
  <w:num w:numId="19">
    <w:abstractNumId w:val="7"/>
  </w:num>
  <w:num w:numId="20">
    <w:abstractNumId w:val="13"/>
  </w:num>
  <w:num w:numId="21">
    <w:abstractNumId w:val="17"/>
  </w:num>
  <w:num w:numId="22">
    <w:abstractNumId w:val="30"/>
  </w:num>
  <w:num w:numId="23">
    <w:abstractNumId w:val="25"/>
  </w:num>
  <w:num w:numId="24">
    <w:abstractNumId w:val="16"/>
  </w:num>
  <w:num w:numId="25">
    <w:abstractNumId w:val="14"/>
  </w:num>
  <w:num w:numId="26">
    <w:abstractNumId w:val="20"/>
  </w:num>
  <w:num w:numId="27">
    <w:abstractNumId w:val="26"/>
  </w:num>
  <w:num w:numId="28">
    <w:abstractNumId w:val="11"/>
  </w:num>
  <w:num w:numId="29">
    <w:abstractNumId w:val="29"/>
  </w:num>
  <w:num w:numId="30">
    <w:abstractNumId w:val="8"/>
  </w:num>
  <w:num w:numId="31">
    <w:abstractNumId w:val="15"/>
  </w:num>
  <w:num w:numId="32">
    <w:abstractNumId w:val="6"/>
  </w:num>
  <w:num w:numId="33">
    <w:abstractNumId w:val="2"/>
  </w:num>
  <w:num w:numId="34">
    <w:abstractNumId w:val="33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57B8F"/>
    <w:rsid w:val="003D1972"/>
    <w:rsid w:val="00C57B8F"/>
    <w:rsid w:val="00C618BD"/>
    <w:rsid w:val="00FB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C57B8F"/>
    <w:pPr>
      <w:keepNext/>
      <w:bidi/>
      <w:outlineLvl w:val="1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C57B8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yperlink">
    <w:name w:val="Hyperlink"/>
    <w:rsid w:val="00C57B8F"/>
    <w:rPr>
      <w:color w:val="0000FF"/>
      <w:u w:val="single"/>
    </w:rPr>
  </w:style>
  <w:style w:type="paragraph" w:styleId="a3">
    <w:name w:val="Balloon Text"/>
    <w:basedOn w:val="a"/>
    <w:link w:val="Char"/>
    <w:semiHidden/>
    <w:rsid w:val="00C57B8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C57B8F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57B8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C57B8F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C57B8F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C57B8F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C57B8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C57B8F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C57B8F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C57B8F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C57B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1529</Words>
  <Characters>8717</Characters>
  <Application>Microsoft Office Word</Application>
  <DocSecurity>0</DocSecurity>
  <Lines>72</Lines>
  <Paragraphs>20</Paragraphs>
  <ScaleCrop>false</ScaleCrop>
  <Company/>
  <LinksUpToDate>false</LinksUpToDate>
  <CharactersWithSpaces>10226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2022-09-01T14:51:00Z</dcterms:created>
  <dcterms:modified xsi:type="dcterms:W3CDTF">2022-09-01T14:51:00Z</dcterms:modified>
</cp:coreProperties>
</file>