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3F" w:rsidRDefault="00E60F3F" w:rsidP="00E60F3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تحليل مستوى لوحدة دراسية</w:t>
      </w:r>
    </w:p>
    <w:p w:rsidR="00E60F3F" w:rsidRDefault="00E60F3F" w:rsidP="00E60F3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:التربية الاجتماعية والوطنية                                                                          الـصــف :  الأول</w:t>
      </w:r>
    </w:p>
    <w:p w:rsidR="00E60F3F" w:rsidRDefault="00E60F3F" w:rsidP="00E60F3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انا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واسرتي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الصفحات :   20- 41 </w:t>
      </w:r>
    </w:p>
    <w:p w:rsidR="00E60F3F" w:rsidRDefault="00E60F3F" w:rsidP="00E60F3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84"/>
        <w:gridCol w:w="2160"/>
        <w:gridCol w:w="2340"/>
        <w:gridCol w:w="3600"/>
        <w:gridCol w:w="3960"/>
      </w:tblGrid>
      <w:tr w:rsidR="00E60F3F" w:rsidRPr="002A48F2" w:rsidTr="002D7090">
        <w:tc>
          <w:tcPr>
            <w:tcW w:w="2184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16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انشطة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وتدريبات</w:t>
            </w:r>
          </w:p>
        </w:tc>
        <w:tc>
          <w:tcPr>
            <w:tcW w:w="234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والأتجاهات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396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E60F3F" w:rsidRPr="002A48F2" w:rsidTr="002D7090">
        <w:tc>
          <w:tcPr>
            <w:tcW w:w="2184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الأسم</w:t>
            </w:r>
            <w:proofErr w:type="spellEnd"/>
          </w:p>
          <w:p w:rsidR="00E60F3F" w:rsidRPr="002A48F2" w:rsidRDefault="00E60F3F" w:rsidP="002D709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الجنس</w:t>
            </w:r>
          </w:p>
          <w:p w:rsidR="00E60F3F" w:rsidRPr="002A48F2" w:rsidRDefault="00E60F3F" w:rsidP="002D709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العمر</w:t>
            </w:r>
          </w:p>
          <w:p w:rsidR="00E60F3F" w:rsidRPr="002A48F2" w:rsidRDefault="00E60F3F" w:rsidP="002D709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الأسرة الأم والأب الأبناء الواجبات الأسرية عبارات الترحيب </w:t>
            </w:r>
            <w:proofErr w:type="spellStart"/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والأستأذان</w:t>
            </w:r>
            <w:proofErr w:type="spellEnd"/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الغذاء الماء الكساء المسكن النظافة الترتيب النظام</w:t>
            </w:r>
          </w:p>
          <w:p w:rsidR="00E60F3F" w:rsidRPr="002A48F2" w:rsidRDefault="00E60F3F" w:rsidP="002D709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غرفة جلوس المطبخ غرفة النوم الممتلكات الشخصية المصروف التوفير الجد الجدة العم العمة الخال الخالة</w:t>
            </w:r>
          </w:p>
        </w:tc>
        <w:tc>
          <w:tcPr>
            <w:tcW w:w="216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تمارين ومسائل وتدريبات كل درس من دروس الوحدة</w:t>
            </w:r>
          </w:p>
        </w:tc>
        <w:tc>
          <w:tcPr>
            <w:tcW w:w="2340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 xml:space="preserve">احترام </w:t>
            </w:r>
            <w:proofErr w:type="spellStart"/>
            <w:r w:rsidRPr="002A48F2">
              <w:rPr>
                <w:b/>
                <w:bCs/>
                <w:sz w:val="32"/>
                <w:szCs w:val="32"/>
                <w:rtl/>
              </w:rPr>
              <w:t>اراء</w:t>
            </w:r>
            <w:proofErr w:type="spellEnd"/>
            <w:r w:rsidRPr="002A48F2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A48F2">
              <w:rPr>
                <w:b/>
                <w:bCs/>
                <w:sz w:val="32"/>
                <w:szCs w:val="32"/>
                <w:rtl/>
              </w:rPr>
              <w:t>الأخرين</w:t>
            </w:r>
            <w:proofErr w:type="spellEnd"/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احترام المعلم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المشاركة الهادفة بهدوء وانضباط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النظافة الصفية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النظافة الشخصية</w:t>
            </w:r>
          </w:p>
        </w:tc>
        <w:tc>
          <w:tcPr>
            <w:tcW w:w="3600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العلاقات الأسرية والتواصل الأسري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والأجتماعي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ومعرفة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اجزاء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البيت وكيفية التوفير والنظام</w:t>
            </w:r>
          </w:p>
        </w:tc>
        <w:tc>
          <w:tcPr>
            <w:tcW w:w="3960" w:type="dxa"/>
            <w:shd w:val="clear" w:color="auto" w:fill="auto"/>
          </w:tcPr>
          <w:p w:rsidR="00E60F3F" w:rsidRPr="002A48F2" w:rsidRDefault="00E60F3F" w:rsidP="002D709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مهارة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مهارة الكتابة مهارة النقاش مهارة البحث العلمي</w:t>
            </w:r>
          </w:p>
        </w:tc>
      </w:tr>
    </w:tbl>
    <w:p w:rsidR="00E60F3F" w:rsidRDefault="00E60F3F" w:rsidP="00E60F3F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E60F3F" w:rsidRDefault="00E60F3F" w:rsidP="00E60F3F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E60F3F" w:rsidRPr="005F471F" w:rsidRDefault="00E60F3F" w:rsidP="00E60F3F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60F3F" w:rsidRPr="00762ACE" w:rsidRDefault="00E60F3F" w:rsidP="00E60F3F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الاجتماعية</w:t>
      </w: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مدرستي و الحي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  15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15</w:t>
      </w:r>
    </w:p>
    <w:p w:rsidR="00E60F3F" w:rsidRPr="00E41679" w:rsidRDefault="00E60F3F" w:rsidP="00E60F3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الفترة الزمنية :</w:t>
      </w:r>
      <w:r>
        <w:rPr>
          <w:rFonts w:ascii="Arial" w:hAnsi="Arial" w:cs="Arial" w:hint="cs"/>
          <w:b/>
          <w:bCs/>
          <w:sz w:val="32"/>
          <w:szCs w:val="32"/>
          <w:rtl/>
        </w:rPr>
        <w:t>تشرين ثاني</w:t>
      </w: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tbl>
      <w:tblPr>
        <w:bidiVisual/>
        <w:tblW w:w="14939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30"/>
        <w:gridCol w:w="2655"/>
        <w:gridCol w:w="1449"/>
        <w:gridCol w:w="1631"/>
        <w:gridCol w:w="1087"/>
        <w:gridCol w:w="2174"/>
        <w:gridCol w:w="1713"/>
      </w:tblGrid>
      <w:tr w:rsidR="00E60F3F" w:rsidRPr="002A48F2" w:rsidTr="002D7090">
        <w:trPr>
          <w:trHeight w:val="150"/>
        </w:trPr>
        <w:tc>
          <w:tcPr>
            <w:tcW w:w="4230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55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E60F3F" w:rsidRPr="002A48F2" w:rsidRDefault="00E60F3F" w:rsidP="002D7090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E60F3F" w:rsidRPr="002A48F2" w:rsidRDefault="00E60F3F" w:rsidP="002D7090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2A48F2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60F3F" w:rsidRPr="002A48F2" w:rsidTr="002D7090">
        <w:trPr>
          <w:trHeight w:val="826"/>
        </w:trPr>
        <w:tc>
          <w:tcPr>
            <w:tcW w:w="4230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55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7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74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E60F3F" w:rsidRPr="002A48F2" w:rsidTr="002D7090">
        <w:trPr>
          <w:trHeight w:val="826"/>
        </w:trPr>
        <w:tc>
          <w:tcPr>
            <w:tcW w:w="4230" w:type="dxa"/>
            <w:shd w:val="clear" w:color="auto" w:fill="auto"/>
          </w:tcPr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يستوعب الطالب المفاهيم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والمصطلحات الواردة في الدروس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يكتسب القيم والاتجاهات والمهارات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الواردة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يعتاد الطالب النظام والترتيب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والنظافة في حياته اليومية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يتعرف الطالب على أثاث بيته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وأدوات حديقة المنزل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يتعرف الطالب على ممتلكاته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الشخصية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يتبين الطالب العلاقات الودية مع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الأقارب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يعرف التلميذ كيفية تبادل التحية </w:t>
            </w:r>
          </w:p>
          <w:p w:rsidR="00E60F3F" w:rsidRPr="002A48F2" w:rsidRDefault="00E60F3F" w:rsidP="002D7090">
            <w:pPr>
              <w:rPr>
                <w:rFonts w:hint="cs"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مع أقاربه </w:t>
            </w:r>
          </w:p>
        </w:tc>
        <w:tc>
          <w:tcPr>
            <w:tcW w:w="2655" w:type="dxa"/>
            <w:shd w:val="clear" w:color="auto" w:fill="auto"/>
          </w:tcPr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لوحات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وجمل وكلمات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بطاقات صور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السبورة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لوحة جيوب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الكتاب المدرسي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البيئة الصفية</w:t>
            </w:r>
          </w:p>
          <w:p w:rsidR="00E60F3F" w:rsidRPr="002A48F2" w:rsidRDefault="00E60F3F" w:rsidP="002D7090">
            <w:pPr>
              <w:rPr>
                <w:rFonts w:hint="cs"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دليل المعلم</w:t>
            </w:r>
          </w:p>
        </w:tc>
        <w:tc>
          <w:tcPr>
            <w:tcW w:w="1449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4/2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rFonts w:hint="cs"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</w:tc>
        <w:tc>
          <w:tcPr>
            <w:tcW w:w="1631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3/2</w:t>
            </w: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2/1</w:t>
            </w:r>
          </w:p>
        </w:tc>
        <w:tc>
          <w:tcPr>
            <w:tcW w:w="1087" w:type="dxa"/>
            <w:shd w:val="clear" w:color="auto" w:fill="auto"/>
          </w:tcPr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74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3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E60F3F" w:rsidRPr="005F471F" w:rsidRDefault="00E60F3F" w:rsidP="00E60F3F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60F3F" w:rsidRPr="00762ACE" w:rsidRDefault="00E60F3F" w:rsidP="00E60F3F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الاجتماعية</w:t>
      </w: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انا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واسرتي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   18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12</w:t>
      </w:r>
    </w:p>
    <w:p w:rsidR="00E60F3F" w:rsidRPr="00E41679" w:rsidRDefault="00E60F3F" w:rsidP="00E60F3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الفترة الزمنية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تشرين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اول</w:t>
      </w:r>
      <w:proofErr w:type="spellEnd"/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E60F3F" w:rsidRPr="002A48F2" w:rsidTr="002D7090">
        <w:tc>
          <w:tcPr>
            <w:tcW w:w="4202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0F3F" w:rsidRPr="002A48F2" w:rsidRDefault="00E60F3F" w:rsidP="002D7090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E60F3F" w:rsidRPr="002A48F2" w:rsidRDefault="00E60F3F" w:rsidP="002D7090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2A48F2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60F3F" w:rsidRPr="002A48F2" w:rsidTr="002D7090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E60F3F" w:rsidRPr="002A48F2" w:rsidTr="002D7090">
        <w:trPr>
          <w:trHeight w:val="808"/>
        </w:trPr>
        <w:tc>
          <w:tcPr>
            <w:tcW w:w="4202" w:type="dxa"/>
            <w:shd w:val="clear" w:color="auto" w:fill="auto"/>
          </w:tcPr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يستوعب الطالب المفاهيم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والمصطلحات الواردة في الدروس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يكتسب القيم والاتجاهات والمهارات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الواردة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مقدرة الطالب تحديد موقعة مدرسته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معرفة الطالب سبب تسمية مدرسته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يصنف الطالب العاملون في </w:t>
            </w:r>
            <w:r w:rsidRPr="002A48F2">
              <w:rPr>
                <w:rFonts w:hint="cs"/>
                <w:sz w:val="28"/>
                <w:szCs w:val="28"/>
                <w:rtl/>
                <w:lang w:bidi="ar-SY"/>
              </w:rPr>
              <w:t>مدرسته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يحترم الطالب معلميه والعاملون </w:t>
            </w:r>
            <w:r w:rsidRPr="002A48F2">
              <w:rPr>
                <w:rFonts w:hint="cs"/>
                <w:sz w:val="28"/>
                <w:szCs w:val="28"/>
                <w:rtl/>
                <w:lang w:bidi="ar-SY"/>
              </w:rPr>
              <w:t>فيها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يتعرف الطالب على البيئة الصفية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يصنف موجودات البيئة الصفية 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يدرك لواجباته تجاه البيئة الصفية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يدرك الطالب أهمية التعاون القائم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بين البيت والمدرسة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معرفة الطالب اسم الشارع والحي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الذي يعيش فيه </w:t>
            </w:r>
          </w:p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يحدد موقع الحي وفق معلم بارز</w:t>
            </w:r>
          </w:p>
        </w:tc>
        <w:tc>
          <w:tcPr>
            <w:tcW w:w="2638" w:type="dxa"/>
            <w:shd w:val="clear" w:color="auto" w:fill="auto"/>
          </w:tcPr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لوحات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وجمل وكلمات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بطاقات صور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السبورة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لوحة جيوب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الكتاب المدرسي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البيئة الصفية</w:t>
            </w:r>
          </w:p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دليل المعلم</w:t>
            </w:r>
          </w:p>
        </w:tc>
        <w:tc>
          <w:tcPr>
            <w:tcW w:w="144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4/2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3/2</w:t>
            </w: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2/1</w:t>
            </w:r>
          </w:p>
        </w:tc>
        <w:tc>
          <w:tcPr>
            <w:tcW w:w="1080" w:type="dxa"/>
            <w:shd w:val="clear" w:color="auto" w:fill="auto"/>
          </w:tcPr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</w:p>
    <w:p w:rsidR="00E60F3F" w:rsidRDefault="00E60F3F" w:rsidP="00E60F3F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E60F3F" w:rsidRPr="005F471F" w:rsidRDefault="00E60F3F" w:rsidP="00E60F3F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E60F3F" w:rsidRPr="00762ACE" w:rsidRDefault="00E60F3F" w:rsidP="00E60F3F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التربية الاجتماعية</w:t>
      </w:r>
    </w:p>
    <w:p w:rsidR="00E60F3F" w:rsidRDefault="00E60F3F" w:rsidP="00E60F3F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انا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واسرتي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 15 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13</w:t>
      </w:r>
    </w:p>
    <w:p w:rsidR="00E60F3F" w:rsidRPr="00C90DEF" w:rsidRDefault="00E60F3F" w:rsidP="00E60F3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الفترة الزمنية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كانون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اول</w:t>
      </w:r>
      <w:proofErr w:type="spellEnd"/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E60F3F" w:rsidRPr="002A48F2" w:rsidTr="002D7090">
        <w:tc>
          <w:tcPr>
            <w:tcW w:w="4202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0F3F" w:rsidRPr="002A48F2" w:rsidRDefault="00E60F3F" w:rsidP="002D7090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E60F3F" w:rsidRPr="002A48F2" w:rsidRDefault="00E60F3F" w:rsidP="002D7090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2A48F2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60F3F" w:rsidRPr="002A48F2" w:rsidTr="002D7090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 w:rsidRPr="002A48F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 w:rsidRPr="002A48F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E60F3F" w:rsidRPr="002A48F2" w:rsidTr="002D7090">
        <w:trPr>
          <w:trHeight w:val="795"/>
        </w:trPr>
        <w:tc>
          <w:tcPr>
            <w:tcW w:w="4202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يستوعب الطالب المفاهيم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والمصطلحات الواردة في الدروس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يكتسب القيم والاتجاهات والمهارات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الواردة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محافظة الطالب على المرافق العامة 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معرفة الطالب مهن سكان الحي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معرفة الطالب طبيعة بعض المهن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يحترم الطالب الجيران ويحبهم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يتوصل الطالب لحقوق الجار  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مشاركة الجيران في مناسباتهم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معرفة الطالب لوسائل النقل المختلفة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معرفة الطالب فوائد وسائل النقل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مراعاة الطالب لقواعد السلامة  </w:t>
            </w:r>
          </w:p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عند استخدام وسائل النقل  </w:t>
            </w:r>
          </w:p>
        </w:tc>
        <w:tc>
          <w:tcPr>
            <w:tcW w:w="2638" w:type="dxa"/>
            <w:shd w:val="clear" w:color="auto" w:fill="auto"/>
          </w:tcPr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لوحات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وجمل وكلمات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بطاقات صور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السبورة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لوحة جيوب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 xml:space="preserve">الكتاب المدرسي  </w:t>
            </w:r>
          </w:p>
          <w:p w:rsidR="00E60F3F" w:rsidRPr="002A48F2" w:rsidRDefault="00E60F3F" w:rsidP="002D7090">
            <w:pPr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البيئة الصفية</w:t>
            </w:r>
          </w:p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دليل المعلم</w:t>
            </w:r>
          </w:p>
        </w:tc>
        <w:tc>
          <w:tcPr>
            <w:tcW w:w="144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4/2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1/7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1/5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1/3</w:t>
            </w:r>
          </w:p>
          <w:p w:rsidR="00E60F3F" w:rsidRPr="002A48F2" w:rsidRDefault="00E60F3F" w:rsidP="002D709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3/1</w:t>
            </w: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3/2</w:t>
            </w: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hint="cs"/>
                <w:sz w:val="32"/>
                <w:szCs w:val="32"/>
                <w:rtl/>
                <w:lang w:bidi="ar-SY"/>
              </w:rPr>
              <w:t>2/1</w:t>
            </w:r>
          </w:p>
        </w:tc>
        <w:tc>
          <w:tcPr>
            <w:tcW w:w="1080" w:type="dxa"/>
            <w:shd w:val="clear" w:color="auto" w:fill="auto"/>
          </w:tcPr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60F3F" w:rsidRDefault="00E60F3F" w:rsidP="00E60F3F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E60F3F" w:rsidRDefault="00E60F3F" w:rsidP="00E60F3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60F3F" w:rsidRDefault="00E60F3F" w:rsidP="00E60F3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60F3F" w:rsidRDefault="00E60F3F" w:rsidP="00E60F3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60F3F" w:rsidRDefault="00E60F3F" w:rsidP="00E60F3F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تحليل مستوى لوحدة دراسية</w:t>
      </w:r>
    </w:p>
    <w:p w:rsidR="00E60F3F" w:rsidRDefault="00E60F3F" w:rsidP="00E60F3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:التربية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الأجتماعية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والوطنية                                                                          الـصــف :  الأول</w:t>
      </w:r>
    </w:p>
    <w:p w:rsidR="00E60F3F" w:rsidRDefault="00E60F3F" w:rsidP="00E60F3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مدرستي والحي                                                                                             الصفحات :  42- 63</w:t>
      </w:r>
    </w:p>
    <w:p w:rsidR="00E60F3F" w:rsidRDefault="00E60F3F" w:rsidP="00E60F3F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84"/>
        <w:gridCol w:w="2160"/>
        <w:gridCol w:w="2340"/>
        <w:gridCol w:w="3600"/>
        <w:gridCol w:w="3960"/>
      </w:tblGrid>
      <w:tr w:rsidR="00E60F3F" w:rsidRPr="002A48F2" w:rsidTr="002D7090">
        <w:tc>
          <w:tcPr>
            <w:tcW w:w="2184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A48F2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16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انشطة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وتدريبات</w:t>
            </w:r>
          </w:p>
        </w:tc>
        <w:tc>
          <w:tcPr>
            <w:tcW w:w="234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والأتجاهات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396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E60F3F" w:rsidRPr="002A48F2" w:rsidTr="002D7090">
        <w:tc>
          <w:tcPr>
            <w:tcW w:w="2184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المدرسة موقع المدرسة مرافق المدرسة المعلومات في المدرسة البيئة الصفية التعاون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اولياء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الامور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التحصيل سلوك الطلبة الحي الشارع الموقع بالنسبة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الي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معلم بارز المرافق العامة مركز امني مركز صحي المهن المستشفى الطبيب خياط حلاق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المخيطة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النجار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المنجرة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الجيران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العمارةازعاج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الجيران المرأة المناسبات وسائل النقل المركبات نقل جوي نقل بري القوارب السفن النقل البحري طائرات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الأقلاع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تمارين ومسائل وتدريبات كل درس من دروس الوحدة</w:t>
            </w:r>
          </w:p>
        </w:tc>
        <w:tc>
          <w:tcPr>
            <w:tcW w:w="2340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 xml:space="preserve">احترام </w:t>
            </w:r>
            <w:proofErr w:type="spellStart"/>
            <w:r w:rsidRPr="002A48F2">
              <w:rPr>
                <w:b/>
                <w:bCs/>
                <w:sz w:val="32"/>
                <w:szCs w:val="32"/>
                <w:rtl/>
              </w:rPr>
              <w:t>اراء</w:t>
            </w:r>
            <w:proofErr w:type="spellEnd"/>
            <w:r w:rsidRPr="002A48F2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A48F2">
              <w:rPr>
                <w:b/>
                <w:bCs/>
                <w:sz w:val="32"/>
                <w:szCs w:val="32"/>
                <w:rtl/>
              </w:rPr>
              <w:t>الأخرين</w:t>
            </w:r>
            <w:proofErr w:type="spellEnd"/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احترام المعلم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المشاركة الهادفة بهدوء وانضباط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النظافة الصفية</w:t>
            </w:r>
          </w:p>
          <w:p w:rsidR="00E60F3F" w:rsidRPr="002A48F2" w:rsidRDefault="00E60F3F" w:rsidP="002D7090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b/>
                <w:bCs/>
                <w:sz w:val="32"/>
                <w:szCs w:val="32"/>
                <w:rtl/>
              </w:rPr>
              <w:t>النظافة الشخصية</w:t>
            </w:r>
          </w:p>
        </w:tc>
        <w:tc>
          <w:tcPr>
            <w:tcW w:w="3600" w:type="dxa"/>
            <w:shd w:val="clear" w:color="auto" w:fill="auto"/>
          </w:tcPr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معرفة المرافق العامة وكيفية المحافظة عليها واستخدامها ومعرفة موقع بيته بالنسبة للمدرسة معرفة المهن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واسمائها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التعرف على وسائل النقل بأنواعها وطرقها</w:t>
            </w:r>
          </w:p>
        </w:tc>
        <w:tc>
          <w:tcPr>
            <w:tcW w:w="3960" w:type="dxa"/>
            <w:shd w:val="clear" w:color="auto" w:fill="auto"/>
          </w:tcPr>
          <w:p w:rsidR="00E60F3F" w:rsidRPr="002A48F2" w:rsidRDefault="00E60F3F" w:rsidP="002D709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60F3F" w:rsidRPr="002A48F2" w:rsidRDefault="00E60F3F" w:rsidP="002D709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مهارة </w:t>
            </w:r>
            <w:proofErr w:type="spellStart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2A48F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مهارة الكتابة مهارة النقاش مهارة البحث العلمي</w:t>
            </w:r>
          </w:p>
        </w:tc>
      </w:tr>
    </w:tbl>
    <w:p w:rsidR="00E60F3F" w:rsidRDefault="00E60F3F" w:rsidP="00E60F3F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33446E" w:rsidRDefault="0033446E">
      <w:pPr>
        <w:rPr>
          <w:lang w:bidi="ar-JO"/>
        </w:rPr>
      </w:pPr>
    </w:p>
    <w:sectPr w:rsidR="0033446E" w:rsidSect="00E60F3F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0F3F"/>
    <w:rsid w:val="0033446E"/>
    <w:rsid w:val="00C618BD"/>
    <w:rsid w:val="00E6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2022-08-31T15:44:00Z</dcterms:created>
  <dcterms:modified xsi:type="dcterms:W3CDTF">2022-08-31T15:44:00Z</dcterms:modified>
</cp:coreProperties>
</file>