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495" w:rsidRPr="00274495" w:rsidRDefault="00274495" w:rsidP="00274495">
      <w:pPr>
        <w:jc w:val="center"/>
        <w:rPr>
          <w:b/>
          <w:bCs/>
          <w:sz w:val="36"/>
          <w:szCs w:val="36"/>
          <w:rtl/>
        </w:rPr>
      </w:pPr>
      <w:r w:rsidRPr="00274495">
        <w:rPr>
          <w:b/>
          <w:bCs/>
          <w:sz w:val="36"/>
          <w:szCs w:val="36"/>
          <w:rtl/>
        </w:rPr>
        <w:t>تحليل المحتـــوى</w:t>
      </w:r>
    </w:p>
    <w:p w:rsidR="00274495" w:rsidRPr="00274495" w:rsidRDefault="00274495" w:rsidP="00274495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274495">
        <w:rPr>
          <w:b/>
          <w:bCs/>
          <w:sz w:val="28"/>
          <w:szCs w:val="28"/>
          <w:rtl/>
        </w:rPr>
        <w:t xml:space="preserve">المبحث: التربية الفنية     الصف: </w:t>
      </w:r>
      <w:r w:rsidRPr="00274495">
        <w:rPr>
          <w:rFonts w:hint="cs"/>
          <w:b/>
          <w:bCs/>
          <w:sz w:val="28"/>
          <w:szCs w:val="28"/>
          <w:rtl/>
        </w:rPr>
        <w:t>الخامس الأساسي</w:t>
      </w:r>
      <w:r w:rsidRPr="00274495">
        <w:rPr>
          <w:b/>
          <w:bCs/>
          <w:sz w:val="28"/>
          <w:szCs w:val="28"/>
          <w:rtl/>
        </w:rPr>
        <w:t xml:space="preserve">          عنوان الوحدة: التعبير الفني بالرسم والتصوير              عدد الدروس:                  الصفحات: </w:t>
      </w:r>
      <w:r w:rsidRPr="00274495">
        <w:rPr>
          <w:rFonts w:hint="cs"/>
          <w:b/>
          <w:bCs/>
          <w:sz w:val="28"/>
          <w:szCs w:val="28"/>
          <w:rtl/>
        </w:rPr>
        <w:t>11-31</w:t>
      </w:r>
    </w:p>
    <w:p w:rsidR="00274495" w:rsidRPr="00274495" w:rsidRDefault="00274495" w:rsidP="00274495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274495" w:rsidRPr="00274495" w:rsidTr="00DE12E0">
        <w:trPr>
          <w:trHeight w:val="756"/>
        </w:trPr>
        <w:tc>
          <w:tcPr>
            <w:tcW w:w="1854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 xml:space="preserve">الأنشطة والأسئلة </w:t>
            </w:r>
          </w:p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وقضايا المناقشة</w:t>
            </w:r>
          </w:p>
        </w:tc>
      </w:tr>
      <w:tr w:rsidR="00274495" w:rsidRPr="00274495" w:rsidTr="00DE12E0">
        <w:trPr>
          <w:trHeight w:val="7063"/>
        </w:trPr>
        <w:tc>
          <w:tcPr>
            <w:tcW w:w="1854" w:type="dxa"/>
          </w:tcPr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اللون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الألوان الأساسية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الألوان الثانوية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المناظر الطبيعية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الشكل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المضمون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مزج اللون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اللوحة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الخلفية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الملامس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ملمس بصري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ملمس حسي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لوحدة </w:t>
            </w:r>
            <w:proofErr w:type="spellStart"/>
            <w:r w:rsidRPr="00274495">
              <w:rPr>
                <w:rFonts w:hint="cs"/>
                <w:b/>
                <w:bCs/>
                <w:rtl/>
              </w:rPr>
              <w:t>جدارية</w:t>
            </w:r>
            <w:proofErr w:type="spellEnd"/>
          </w:p>
        </w:tc>
        <w:tc>
          <w:tcPr>
            <w:tcW w:w="3280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اللون هو إحساس العين بالأشعة التي تعكسها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يمكن رؤية كم هائل من الألوان المتداخلة عند النظر في الطبيعة المحيطة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عند التدرب على استخدام الصور الذهنية في توزيع الأشكال والألوان باللوحة يتم الحصول على لوحة متكاملة قوية التعبير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الملمس يعطي العمل الفني الجمال والحيوية نتيجة تنوع السطوح</w:t>
            </w:r>
          </w:p>
        </w:tc>
        <w:tc>
          <w:tcPr>
            <w:tcW w:w="2994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الإيمان بالله وعظمته في خلق الكون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المحافظة على البيئة المحيطة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الحس الجمالي والفني من خلال الرسم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تقدير قيمة العمل الفني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العمل بروح الفريق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تقدير قيمة اللون في إبراز ملامس السطوح</w:t>
            </w:r>
          </w:p>
        </w:tc>
        <w:tc>
          <w:tcPr>
            <w:tcW w:w="2139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رسم موضوعات باستخدام الألوان الأساسية والثانوية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التعبير بالرسم عن موضوعات مستوحاة من الطبيعة وتلوينها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رسم موضوعات بسيطة باستخدام الألوان المائية والشمعية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تنفيذ لوحات </w:t>
            </w:r>
            <w:proofErr w:type="spellStart"/>
            <w:r w:rsidRPr="00274495">
              <w:rPr>
                <w:rFonts w:hint="cs"/>
                <w:b/>
                <w:bCs/>
                <w:rtl/>
              </w:rPr>
              <w:t>جدارية</w:t>
            </w:r>
            <w:proofErr w:type="spellEnd"/>
            <w:r w:rsidRPr="00274495">
              <w:rPr>
                <w:rFonts w:hint="cs"/>
                <w:b/>
                <w:bCs/>
                <w:rtl/>
              </w:rPr>
              <w:t xml:space="preserve"> باستخدام الألوان المتاحة لإبراز ملامس السطوح</w:t>
            </w:r>
          </w:p>
        </w:tc>
        <w:tc>
          <w:tcPr>
            <w:tcW w:w="2566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 xml:space="preserve">كما ورد في </w:t>
            </w:r>
            <w:r w:rsidRPr="00274495">
              <w:rPr>
                <w:rFonts w:hint="cs"/>
                <w:b/>
                <w:bCs/>
                <w:rtl/>
              </w:rPr>
              <w:t>دليل المعلم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صور ورسومات من الجرائد والمجلات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74495" w:rsidRPr="00274495" w:rsidRDefault="00274495" w:rsidP="00274495">
      <w:pPr>
        <w:rPr>
          <w:b/>
          <w:bCs/>
          <w:rtl/>
        </w:rPr>
      </w:pPr>
      <w:r w:rsidRPr="00274495">
        <w:rPr>
          <w:b/>
          <w:bCs/>
          <w:rtl/>
        </w:rPr>
        <w:t xml:space="preserve"> إعداد المعلم :</w:t>
      </w:r>
    </w:p>
    <w:p w:rsidR="00274495" w:rsidRPr="00274495" w:rsidRDefault="00274495" w:rsidP="00274495">
      <w:pPr>
        <w:rPr>
          <w:b/>
          <w:bCs/>
          <w:rtl/>
        </w:rPr>
      </w:pPr>
    </w:p>
    <w:p w:rsidR="00274495" w:rsidRPr="00274495" w:rsidRDefault="00274495" w:rsidP="00274495">
      <w:pPr>
        <w:rPr>
          <w:b/>
          <w:bCs/>
          <w:rtl/>
          <w:lang w:bidi="ar-JO"/>
        </w:rPr>
      </w:pPr>
    </w:p>
    <w:p w:rsidR="00274495" w:rsidRPr="00274495" w:rsidRDefault="00274495" w:rsidP="00274495">
      <w:pPr>
        <w:rPr>
          <w:b/>
          <w:bCs/>
          <w:rtl/>
          <w:lang w:bidi="ar-JO"/>
        </w:rPr>
      </w:pPr>
    </w:p>
    <w:p w:rsidR="00274495" w:rsidRPr="00274495" w:rsidRDefault="00274495" w:rsidP="00274495">
      <w:pPr>
        <w:rPr>
          <w:b/>
          <w:bCs/>
          <w:rtl/>
          <w:lang w:bidi="ar-JO"/>
        </w:rPr>
      </w:pPr>
    </w:p>
    <w:p w:rsidR="00274495" w:rsidRPr="00274495" w:rsidRDefault="00274495" w:rsidP="00274495">
      <w:pPr>
        <w:jc w:val="center"/>
        <w:rPr>
          <w:b/>
          <w:bCs/>
          <w:sz w:val="36"/>
          <w:szCs w:val="36"/>
          <w:rtl/>
        </w:rPr>
      </w:pPr>
      <w:r w:rsidRPr="00274495">
        <w:rPr>
          <w:b/>
          <w:bCs/>
          <w:sz w:val="36"/>
          <w:szCs w:val="36"/>
          <w:rtl/>
        </w:rPr>
        <w:t>تحليل المحتـــوى</w:t>
      </w:r>
    </w:p>
    <w:p w:rsidR="00274495" w:rsidRPr="00274495" w:rsidRDefault="00274495" w:rsidP="00274495">
      <w:pPr>
        <w:tabs>
          <w:tab w:val="left" w:pos="2127"/>
          <w:tab w:val="left" w:pos="15735"/>
        </w:tabs>
        <w:jc w:val="lowKashida"/>
        <w:rPr>
          <w:b/>
          <w:bCs/>
          <w:sz w:val="28"/>
          <w:szCs w:val="28"/>
          <w:rtl/>
        </w:rPr>
      </w:pPr>
      <w:r w:rsidRPr="00274495">
        <w:rPr>
          <w:b/>
          <w:bCs/>
          <w:sz w:val="28"/>
          <w:szCs w:val="28"/>
          <w:rtl/>
        </w:rPr>
        <w:t xml:space="preserve">المبحث: التربية الفنية               الصف: </w:t>
      </w:r>
      <w:r w:rsidRPr="00274495">
        <w:rPr>
          <w:rFonts w:hint="cs"/>
          <w:b/>
          <w:bCs/>
          <w:sz w:val="28"/>
          <w:szCs w:val="28"/>
          <w:rtl/>
        </w:rPr>
        <w:t>الخامس الأساسي</w:t>
      </w:r>
      <w:r w:rsidRPr="00274495">
        <w:rPr>
          <w:b/>
          <w:bCs/>
          <w:sz w:val="28"/>
          <w:szCs w:val="28"/>
          <w:rtl/>
        </w:rPr>
        <w:t xml:space="preserve">  عنوان الوحدة: </w:t>
      </w:r>
      <w:r w:rsidRPr="00274495">
        <w:rPr>
          <w:rFonts w:hint="cs"/>
          <w:b/>
          <w:bCs/>
          <w:sz w:val="28"/>
          <w:szCs w:val="28"/>
          <w:rtl/>
        </w:rPr>
        <w:t>التصميم</w:t>
      </w:r>
      <w:r w:rsidRPr="00274495">
        <w:rPr>
          <w:b/>
          <w:bCs/>
          <w:sz w:val="28"/>
          <w:szCs w:val="28"/>
          <w:rtl/>
        </w:rPr>
        <w:t xml:space="preserve">              عدد الدروس:                  الصفحات: </w:t>
      </w:r>
      <w:r w:rsidRPr="00274495">
        <w:rPr>
          <w:rFonts w:hint="cs"/>
          <w:b/>
          <w:bCs/>
          <w:sz w:val="28"/>
          <w:szCs w:val="28"/>
          <w:rtl/>
        </w:rPr>
        <w:t>37-61</w:t>
      </w:r>
    </w:p>
    <w:p w:rsidR="00274495" w:rsidRPr="00274495" w:rsidRDefault="00274495" w:rsidP="00274495">
      <w:pPr>
        <w:jc w:val="lowKashida"/>
        <w:rPr>
          <w:b/>
          <w:bCs/>
          <w:rtl/>
        </w:rPr>
      </w:pPr>
    </w:p>
    <w:tbl>
      <w:tblPr>
        <w:tblStyle w:val="a4"/>
        <w:bidiVisual/>
        <w:tblW w:w="15114" w:type="dxa"/>
        <w:tblLook w:val="01E0"/>
      </w:tblPr>
      <w:tblGrid>
        <w:gridCol w:w="1854"/>
        <w:gridCol w:w="3280"/>
        <w:gridCol w:w="2994"/>
        <w:gridCol w:w="2139"/>
        <w:gridCol w:w="2566"/>
        <w:gridCol w:w="2281"/>
      </w:tblGrid>
      <w:tr w:rsidR="00274495" w:rsidRPr="00274495" w:rsidTr="00DE12E0">
        <w:trPr>
          <w:trHeight w:val="756"/>
        </w:trPr>
        <w:tc>
          <w:tcPr>
            <w:tcW w:w="1854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المفردات والمفاهيم والمصطلحات</w:t>
            </w:r>
          </w:p>
        </w:tc>
        <w:tc>
          <w:tcPr>
            <w:tcW w:w="3280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الحقائق والأفكار والتعميمات</w:t>
            </w:r>
          </w:p>
        </w:tc>
        <w:tc>
          <w:tcPr>
            <w:tcW w:w="2994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القيم والاتجاهات</w:t>
            </w:r>
          </w:p>
        </w:tc>
        <w:tc>
          <w:tcPr>
            <w:tcW w:w="2139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المهارات</w:t>
            </w:r>
          </w:p>
        </w:tc>
        <w:tc>
          <w:tcPr>
            <w:tcW w:w="2566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الرسومات والصور والأشكال التوضيحية</w:t>
            </w:r>
          </w:p>
        </w:tc>
        <w:tc>
          <w:tcPr>
            <w:tcW w:w="2281" w:type="dxa"/>
          </w:tcPr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 xml:space="preserve">الأنشطة والأسئلة </w:t>
            </w:r>
          </w:p>
          <w:p w:rsidR="00274495" w:rsidRPr="00274495" w:rsidRDefault="00274495" w:rsidP="00DE12E0">
            <w:pPr>
              <w:jc w:val="center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وقضايا المناقشة</w:t>
            </w:r>
          </w:p>
        </w:tc>
      </w:tr>
      <w:tr w:rsidR="00274495" w:rsidRPr="00274495" w:rsidTr="00DE12E0">
        <w:trPr>
          <w:trHeight w:val="7063"/>
        </w:trPr>
        <w:tc>
          <w:tcPr>
            <w:tcW w:w="1854" w:type="dxa"/>
          </w:tcPr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ألوان الطيف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تحليل الضوء </w:t>
            </w:r>
            <w:r w:rsidRPr="00274495">
              <w:rPr>
                <w:b/>
                <w:bCs/>
                <w:rtl/>
              </w:rPr>
              <w:t>–</w:t>
            </w:r>
            <w:r w:rsidRPr="00274495">
              <w:rPr>
                <w:rFonts w:hint="cs"/>
                <w:b/>
                <w:bCs/>
                <w:rtl/>
              </w:rPr>
              <w:t xml:space="preserve"> ألوان الطيف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المنشور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التناسب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القريب والبعيد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الملامس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proofErr w:type="spellStart"/>
            <w:r w:rsidRPr="00274495">
              <w:rPr>
                <w:rFonts w:hint="cs"/>
                <w:b/>
                <w:bCs/>
                <w:rtl/>
              </w:rPr>
              <w:t>الكولاج</w:t>
            </w:r>
            <w:proofErr w:type="spellEnd"/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الملامس البصرية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الملامس الحسية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الوحدة </w:t>
            </w:r>
            <w:proofErr w:type="spellStart"/>
            <w:r w:rsidRPr="00274495">
              <w:rPr>
                <w:rFonts w:hint="cs"/>
                <w:b/>
                <w:bCs/>
                <w:rtl/>
              </w:rPr>
              <w:t>الزخرفية</w:t>
            </w:r>
            <w:proofErr w:type="spellEnd"/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الزخرفة النباتية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الزخرفة الكتابية</w:t>
            </w:r>
          </w:p>
          <w:p w:rsidR="00274495" w:rsidRPr="00274495" w:rsidRDefault="00274495" w:rsidP="00DE12E0">
            <w:pPr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الزخرفة الهندسية</w:t>
            </w:r>
          </w:p>
        </w:tc>
        <w:tc>
          <w:tcPr>
            <w:tcW w:w="3280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عند دمج المكونات الأساسية للضوء المرئي ينتج الضوء الأبيض لكنه لا ينطبق على عملية دمج الأصباغ المستخدمة في الرسم أو الدهان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التأمل في الطبيعة ودقة الملاحظة مهم لتناسب الأشكال مع بعضها وانسجامها حسب زاوية النظر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يرتبط اختيار الألوان لإحداث ملامس متنوعة على السطح نوعية الخامة المستخدمة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تعد الطبيعة وما فيها المصدر الأول الذي </w:t>
            </w:r>
            <w:proofErr w:type="spellStart"/>
            <w:r w:rsidRPr="00274495">
              <w:rPr>
                <w:rFonts w:hint="cs"/>
                <w:b/>
                <w:bCs/>
                <w:rtl/>
              </w:rPr>
              <w:t>يستوحى</w:t>
            </w:r>
            <w:proofErr w:type="spellEnd"/>
            <w:r w:rsidRPr="00274495">
              <w:rPr>
                <w:rFonts w:hint="cs"/>
                <w:b/>
                <w:bCs/>
                <w:rtl/>
              </w:rPr>
              <w:t xml:space="preserve"> منه الزخرفة بأشكالها المختلفة</w:t>
            </w:r>
          </w:p>
        </w:tc>
        <w:tc>
          <w:tcPr>
            <w:tcW w:w="2994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حب الطبيعة للتمتع بثرائها اللوني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الدقة في ملاحظة الأشكال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تقدير العمل الفني وعمل الزملاء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نمو الدقة في العمل</w:t>
            </w:r>
          </w:p>
        </w:tc>
        <w:tc>
          <w:tcPr>
            <w:tcW w:w="2139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تنفيذ تصاميم وتكوينات فنية وتلوينها بالألوان الأساسية والثانوية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تصميم ملصقات وتكوينات فنية بسيطة للتأكيد على أهمية النسبة بين الأشكال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 xml:space="preserve">تنفيذ تصميمات بسيطة باستخدام الألوان أو خامات مستهلكة </w:t>
            </w:r>
            <w:r w:rsidRPr="00274495">
              <w:rPr>
                <w:b/>
                <w:bCs/>
                <w:rtl/>
              </w:rPr>
              <w:t>–</w:t>
            </w:r>
            <w:r w:rsidRPr="00274495">
              <w:rPr>
                <w:rFonts w:hint="cs"/>
                <w:b/>
                <w:bCs/>
                <w:rtl/>
              </w:rPr>
              <w:t xml:space="preserve"> </w:t>
            </w:r>
            <w:proofErr w:type="spellStart"/>
            <w:r w:rsidRPr="00274495">
              <w:rPr>
                <w:rFonts w:hint="cs"/>
                <w:b/>
                <w:bCs/>
                <w:rtl/>
              </w:rPr>
              <w:t>الكولاج</w:t>
            </w:r>
            <w:proofErr w:type="spellEnd"/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rFonts w:hint="cs"/>
                <w:b/>
                <w:bCs/>
                <w:rtl/>
              </w:rPr>
              <w:t>تنفيذ تصميمات لوحدات هندسية وغير هندسية وتكرارها</w:t>
            </w:r>
          </w:p>
        </w:tc>
        <w:tc>
          <w:tcPr>
            <w:tcW w:w="2566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 xml:space="preserve">كما ورد في </w:t>
            </w:r>
            <w:r w:rsidRPr="00274495">
              <w:rPr>
                <w:rFonts w:hint="cs"/>
                <w:b/>
                <w:bCs/>
                <w:rtl/>
              </w:rPr>
              <w:t>دليل المعلم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صور إنترنت والهاتف المحمول وغيرها من مظاهر التكنولوجيا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صور ورسومات من الجرائد والمجلات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لوحات مرسومة</w:t>
            </w:r>
          </w:p>
        </w:tc>
        <w:tc>
          <w:tcPr>
            <w:tcW w:w="2281" w:type="dxa"/>
          </w:tcPr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كما وردت في دليل المعلم والكتاب المدرسي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  <w:r w:rsidRPr="00274495">
              <w:rPr>
                <w:b/>
                <w:bCs/>
                <w:rtl/>
              </w:rPr>
              <w:t>يتم إدراج الأنشطة الخارجية الأخرى مع التحضير اليومي</w:t>
            </w: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  <w:p w:rsidR="00274495" w:rsidRPr="00274495" w:rsidRDefault="00274495" w:rsidP="00DE12E0">
            <w:pPr>
              <w:jc w:val="lowKashida"/>
              <w:rPr>
                <w:b/>
                <w:bCs/>
                <w:rtl/>
              </w:rPr>
            </w:pPr>
          </w:p>
        </w:tc>
      </w:tr>
    </w:tbl>
    <w:p w:rsidR="00274495" w:rsidRPr="00274495" w:rsidRDefault="00274495" w:rsidP="00274495">
      <w:pPr>
        <w:rPr>
          <w:b/>
          <w:bCs/>
          <w:rtl/>
        </w:rPr>
      </w:pPr>
      <w:r w:rsidRPr="00274495">
        <w:rPr>
          <w:b/>
          <w:bCs/>
          <w:rtl/>
        </w:rPr>
        <w:t xml:space="preserve"> إعداد المعلم :</w:t>
      </w:r>
    </w:p>
    <w:p w:rsidR="00274495" w:rsidRPr="00274495" w:rsidRDefault="00274495" w:rsidP="00274495">
      <w:pPr>
        <w:rPr>
          <w:b/>
          <w:bCs/>
          <w:rtl/>
        </w:rPr>
      </w:pPr>
    </w:p>
    <w:p w:rsidR="00AF396C" w:rsidRPr="00274495" w:rsidRDefault="00AF396C">
      <w:pPr>
        <w:rPr>
          <w:b/>
          <w:bCs/>
        </w:rPr>
      </w:pPr>
    </w:p>
    <w:sectPr w:rsidR="00AF396C" w:rsidRPr="00274495" w:rsidSect="0035134C">
      <w:footerReference w:type="default" r:id="rId4"/>
      <w:pgSz w:w="16838" w:h="11906" w:orient="landscape"/>
      <w:pgMar w:top="851" w:right="1440" w:bottom="0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DE2" w:rsidRDefault="00274495">
    <w:pPr>
      <w:pStyle w:val="a3"/>
      <w:rPr>
        <w:lang w:bidi="ar-JO"/>
      </w:rPr>
    </w:pPr>
    <w:r>
      <w:rPr>
        <w:lang w:bidi="ar-JO"/>
      </w:rPr>
      <w:t xml:space="preserve">QF71-1-47 </w:t>
    </w:r>
    <w:proofErr w:type="spellStart"/>
    <w:r>
      <w:rPr>
        <w:lang w:bidi="ar-JO"/>
      </w:rPr>
      <w:t>rev.a</w:t>
    </w:r>
    <w:proofErr w:type="spellEnd"/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74495"/>
    <w:rsid w:val="00274495"/>
    <w:rsid w:val="00AF396C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49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274495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274495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4">
    <w:name w:val="Table Grid"/>
    <w:basedOn w:val="a1"/>
    <w:uiPriority w:val="59"/>
    <w:rsid w:val="00274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2744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2022-08-30T18:50:00Z</dcterms:created>
  <dcterms:modified xsi:type="dcterms:W3CDTF">2022-08-30T18:51:00Z</dcterms:modified>
</cp:coreProperties>
</file>