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CB" w:rsidRPr="00A349CB" w:rsidRDefault="00A349CB" w:rsidP="00A349CB">
      <w:pPr>
        <w:jc w:val="center"/>
        <w:rPr>
          <w:b/>
          <w:bCs/>
          <w:sz w:val="36"/>
          <w:szCs w:val="36"/>
          <w:rtl/>
        </w:rPr>
      </w:pPr>
    </w:p>
    <w:p w:rsidR="00A349CB" w:rsidRPr="00A349CB" w:rsidRDefault="00A349CB" w:rsidP="00A349CB">
      <w:pPr>
        <w:jc w:val="center"/>
        <w:rPr>
          <w:b/>
          <w:bCs/>
          <w:sz w:val="36"/>
          <w:szCs w:val="36"/>
          <w:rtl/>
        </w:rPr>
      </w:pPr>
      <w:r w:rsidRPr="00A349CB">
        <w:rPr>
          <w:b/>
          <w:bCs/>
          <w:sz w:val="36"/>
          <w:szCs w:val="36"/>
          <w:rtl/>
        </w:rPr>
        <w:t>تحليل المحتـــوى</w:t>
      </w:r>
    </w:p>
    <w:p w:rsidR="00A349CB" w:rsidRPr="00A349CB" w:rsidRDefault="00A349CB" w:rsidP="00A349CB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A349CB">
        <w:rPr>
          <w:b/>
          <w:bCs/>
          <w:sz w:val="28"/>
          <w:szCs w:val="28"/>
          <w:rtl/>
        </w:rPr>
        <w:t>المبحث: التربية الفنية               الصف: العاشر</w:t>
      </w:r>
      <w:r w:rsidRPr="00A349CB">
        <w:rPr>
          <w:rFonts w:hint="cs"/>
          <w:b/>
          <w:bCs/>
          <w:sz w:val="28"/>
          <w:szCs w:val="28"/>
          <w:rtl/>
        </w:rPr>
        <w:t xml:space="preserve"> الأساسي</w:t>
      </w:r>
      <w:r w:rsidRPr="00A349CB">
        <w:rPr>
          <w:b/>
          <w:bCs/>
          <w:sz w:val="28"/>
          <w:szCs w:val="28"/>
          <w:rtl/>
        </w:rPr>
        <w:t xml:space="preserve">          عنوان الوحدة: التعبير الفني بالرسم </w:t>
      </w:r>
      <w:r w:rsidRPr="00A349CB">
        <w:rPr>
          <w:rFonts w:hint="cs"/>
          <w:b/>
          <w:bCs/>
          <w:sz w:val="28"/>
          <w:szCs w:val="28"/>
          <w:rtl/>
        </w:rPr>
        <w:t>والتلوين</w:t>
      </w:r>
      <w:r w:rsidRPr="00A349CB">
        <w:rPr>
          <w:b/>
          <w:bCs/>
          <w:sz w:val="28"/>
          <w:szCs w:val="28"/>
          <w:rtl/>
        </w:rPr>
        <w:t xml:space="preserve">              عدد الدروس:          الصفحات: </w:t>
      </w:r>
      <w:r w:rsidRPr="00A349CB">
        <w:rPr>
          <w:rFonts w:hint="cs"/>
          <w:b/>
          <w:bCs/>
          <w:sz w:val="28"/>
          <w:szCs w:val="28"/>
          <w:rtl/>
        </w:rPr>
        <w:t>6</w:t>
      </w:r>
      <w:r w:rsidRPr="00A349CB">
        <w:rPr>
          <w:b/>
          <w:bCs/>
          <w:sz w:val="28"/>
          <w:szCs w:val="28"/>
          <w:rtl/>
        </w:rPr>
        <w:t>-</w:t>
      </w:r>
      <w:r w:rsidRPr="00A349CB">
        <w:rPr>
          <w:rFonts w:hint="cs"/>
          <w:b/>
          <w:bCs/>
          <w:sz w:val="28"/>
          <w:szCs w:val="28"/>
          <w:rtl/>
        </w:rPr>
        <w:t>34</w:t>
      </w:r>
    </w:p>
    <w:p w:rsidR="00A349CB" w:rsidRPr="00A349CB" w:rsidRDefault="00A349CB" w:rsidP="00A349CB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A349CB" w:rsidRPr="00A349CB" w:rsidTr="00AB6802">
        <w:trPr>
          <w:trHeight w:val="756"/>
        </w:trPr>
        <w:tc>
          <w:tcPr>
            <w:tcW w:w="1854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 xml:space="preserve">الأنشطة والأسئلة </w:t>
            </w:r>
          </w:p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وقضايا المناقشة</w:t>
            </w:r>
          </w:p>
        </w:tc>
      </w:tr>
      <w:tr w:rsidR="00A349CB" w:rsidRPr="00A349CB" w:rsidTr="00AB6802">
        <w:trPr>
          <w:trHeight w:val="6585"/>
        </w:trPr>
        <w:tc>
          <w:tcPr>
            <w:tcW w:w="1854" w:type="dxa"/>
          </w:tcPr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الكثافة اللونية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proofErr w:type="spellStart"/>
            <w:r w:rsidRPr="00A349CB">
              <w:rPr>
                <w:rFonts w:hint="cs"/>
                <w:b/>
                <w:bCs/>
                <w:rtl/>
              </w:rPr>
              <w:t>البورتريه</w:t>
            </w:r>
            <w:proofErr w:type="spellEnd"/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التصوير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علم التشريح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تصوير المشاهد الطبيعية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عند اختلاط اللون النقي باللون الرمادي فإنه يفقد نضرته ويبهت تبعاً لكمية اللون الرمادي المضاف.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 xml:space="preserve">يمثل الوجه الإنساني العنصر الرئيس في فن </w:t>
            </w:r>
            <w:proofErr w:type="spellStart"/>
            <w:r w:rsidRPr="00A349CB">
              <w:rPr>
                <w:rFonts w:hint="cs"/>
                <w:b/>
                <w:bCs/>
                <w:rtl/>
              </w:rPr>
              <w:t>البورتريه</w:t>
            </w:r>
            <w:proofErr w:type="spellEnd"/>
            <w:r w:rsidRPr="00A349CB">
              <w:rPr>
                <w:rFonts w:hint="cs"/>
                <w:b/>
                <w:bCs/>
                <w:rtl/>
              </w:rPr>
              <w:t>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proofErr w:type="spellStart"/>
            <w:r w:rsidRPr="00A349CB">
              <w:rPr>
                <w:rFonts w:hint="cs"/>
                <w:b/>
                <w:bCs/>
                <w:rtl/>
              </w:rPr>
              <w:t>دافنشي</w:t>
            </w:r>
            <w:proofErr w:type="spellEnd"/>
            <w:r w:rsidRPr="00A349CB">
              <w:rPr>
                <w:rFonts w:hint="cs"/>
                <w:b/>
                <w:bCs/>
                <w:rtl/>
              </w:rPr>
              <w:t xml:space="preserve"> كان أول من رسم أعضاء الجسم البشري من أربع جهات.</w:t>
            </w:r>
          </w:p>
        </w:tc>
        <w:tc>
          <w:tcPr>
            <w:tcW w:w="2994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تذوق القيم الجمالية في الكون من خلال الرسم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المحافظة على نظافة العمل ومكانه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إظهار روح التعاون مع الزملاء</w:t>
            </w:r>
          </w:p>
        </w:tc>
        <w:tc>
          <w:tcPr>
            <w:tcW w:w="2139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تطبيق بعض الأنشطة الخاصة بالمصطلحات الفنية عن طريق الرسم والتلوين</w:t>
            </w:r>
          </w:p>
        </w:tc>
        <w:tc>
          <w:tcPr>
            <w:tcW w:w="2566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كما ورد في الكتاب المدرس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صور ورسومات من الجرائد والمجلات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A349CB" w:rsidRPr="00A349CB" w:rsidRDefault="00A349CB" w:rsidP="00A349CB">
      <w:pPr>
        <w:rPr>
          <w:b/>
          <w:bCs/>
          <w:rtl/>
        </w:rPr>
      </w:pPr>
      <w:r w:rsidRPr="00A349CB">
        <w:rPr>
          <w:b/>
          <w:bCs/>
          <w:rtl/>
        </w:rPr>
        <w:t xml:space="preserve"> إعداد المعلم :</w:t>
      </w:r>
    </w:p>
    <w:p w:rsidR="00A349CB" w:rsidRPr="00A349CB" w:rsidRDefault="00A349CB" w:rsidP="00A349CB">
      <w:pPr>
        <w:rPr>
          <w:b/>
          <w:bCs/>
          <w:rtl/>
        </w:rPr>
      </w:pPr>
    </w:p>
    <w:p w:rsidR="00A349CB" w:rsidRPr="00A349CB" w:rsidRDefault="00A349CB" w:rsidP="00A349CB">
      <w:pPr>
        <w:rPr>
          <w:b/>
          <w:bCs/>
          <w:rtl/>
          <w:lang w:bidi="ar-JO"/>
        </w:rPr>
      </w:pPr>
    </w:p>
    <w:p w:rsidR="00A349CB" w:rsidRPr="00A349CB" w:rsidRDefault="00A349CB" w:rsidP="00A349CB">
      <w:pPr>
        <w:rPr>
          <w:b/>
          <w:bCs/>
          <w:rtl/>
          <w:lang w:bidi="ar-JO"/>
        </w:rPr>
      </w:pPr>
    </w:p>
    <w:p w:rsidR="00A349CB" w:rsidRPr="00A349CB" w:rsidRDefault="00A349CB" w:rsidP="00A349CB">
      <w:pPr>
        <w:rPr>
          <w:b/>
          <w:bCs/>
          <w:rtl/>
          <w:lang w:bidi="ar-JO"/>
        </w:rPr>
      </w:pPr>
    </w:p>
    <w:p w:rsidR="00A349CB" w:rsidRPr="00A349CB" w:rsidRDefault="00A349CB" w:rsidP="00A349CB">
      <w:pPr>
        <w:rPr>
          <w:b/>
          <w:bCs/>
          <w:rtl/>
          <w:lang w:bidi="ar-JO"/>
        </w:rPr>
      </w:pPr>
    </w:p>
    <w:p w:rsidR="00A349CB" w:rsidRPr="00A349CB" w:rsidRDefault="00A349CB" w:rsidP="00A349CB">
      <w:pPr>
        <w:jc w:val="center"/>
        <w:rPr>
          <w:b/>
          <w:bCs/>
          <w:sz w:val="36"/>
          <w:szCs w:val="36"/>
          <w:rtl/>
        </w:rPr>
      </w:pPr>
      <w:r w:rsidRPr="00A349CB">
        <w:rPr>
          <w:b/>
          <w:bCs/>
          <w:sz w:val="36"/>
          <w:szCs w:val="36"/>
          <w:rtl/>
        </w:rPr>
        <w:t>تحليل المحتـــوى</w:t>
      </w:r>
    </w:p>
    <w:p w:rsidR="00A349CB" w:rsidRPr="00A349CB" w:rsidRDefault="00A349CB" w:rsidP="00A349CB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A349CB">
        <w:rPr>
          <w:b/>
          <w:bCs/>
          <w:sz w:val="28"/>
          <w:szCs w:val="28"/>
          <w:rtl/>
        </w:rPr>
        <w:t>المبحث: التربية الفنية               الصف: العاشر</w:t>
      </w:r>
      <w:r w:rsidRPr="00A349CB">
        <w:rPr>
          <w:rFonts w:hint="cs"/>
          <w:b/>
          <w:bCs/>
          <w:sz w:val="28"/>
          <w:szCs w:val="28"/>
          <w:rtl/>
        </w:rPr>
        <w:t xml:space="preserve"> الأساسي</w:t>
      </w:r>
      <w:r w:rsidRPr="00A349CB">
        <w:rPr>
          <w:b/>
          <w:bCs/>
          <w:sz w:val="28"/>
          <w:szCs w:val="28"/>
          <w:rtl/>
        </w:rPr>
        <w:t xml:space="preserve">                   عنوان الوحدة: </w:t>
      </w:r>
      <w:r w:rsidRPr="00A349CB">
        <w:rPr>
          <w:rFonts w:hint="cs"/>
          <w:b/>
          <w:bCs/>
          <w:sz w:val="28"/>
          <w:szCs w:val="28"/>
          <w:rtl/>
        </w:rPr>
        <w:t>التصميم</w:t>
      </w:r>
      <w:r w:rsidRPr="00A349CB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A349CB">
        <w:rPr>
          <w:rFonts w:hint="cs"/>
          <w:b/>
          <w:bCs/>
          <w:sz w:val="28"/>
          <w:szCs w:val="28"/>
          <w:rtl/>
        </w:rPr>
        <w:t>46</w:t>
      </w:r>
      <w:r w:rsidRPr="00A349CB">
        <w:rPr>
          <w:b/>
          <w:bCs/>
          <w:sz w:val="28"/>
          <w:szCs w:val="28"/>
          <w:rtl/>
        </w:rPr>
        <w:t>-</w:t>
      </w:r>
      <w:r w:rsidRPr="00A349CB">
        <w:rPr>
          <w:rFonts w:hint="cs"/>
          <w:b/>
          <w:bCs/>
          <w:sz w:val="28"/>
          <w:szCs w:val="28"/>
          <w:rtl/>
        </w:rPr>
        <w:t>67</w:t>
      </w:r>
    </w:p>
    <w:p w:rsidR="00A349CB" w:rsidRPr="00A349CB" w:rsidRDefault="00A349CB" w:rsidP="00A349CB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A349CB" w:rsidRPr="00A349CB" w:rsidTr="00AB6802">
        <w:trPr>
          <w:trHeight w:val="756"/>
        </w:trPr>
        <w:tc>
          <w:tcPr>
            <w:tcW w:w="1854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 xml:space="preserve">الأنشطة والأسئلة </w:t>
            </w:r>
          </w:p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وقضايا المناقشة</w:t>
            </w:r>
          </w:p>
        </w:tc>
      </w:tr>
      <w:tr w:rsidR="00A349CB" w:rsidRPr="00A349CB" w:rsidTr="00AB6802">
        <w:trPr>
          <w:trHeight w:val="7063"/>
        </w:trPr>
        <w:tc>
          <w:tcPr>
            <w:tcW w:w="1854" w:type="dxa"/>
          </w:tcPr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النقطة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الخط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الشكل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الحجم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الملمس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الكتلة والفراغ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اللون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الضوء والظل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الوحدة البنائية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التوازن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الانسجام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الإيقاع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الحركة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النسبة والتناسب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مركز السيادة</w:t>
            </w:r>
          </w:p>
        </w:tc>
        <w:tc>
          <w:tcPr>
            <w:tcW w:w="3280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 xml:space="preserve">للنقط أشكال متعددة تستعمل في العمل الفني </w:t>
            </w:r>
            <w:proofErr w:type="spellStart"/>
            <w:r w:rsidRPr="00A349CB">
              <w:rPr>
                <w:rFonts w:hint="cs"/>
                <w:b/>
                <w:bCs/>
                <w:rtl/>
              </w:rPr>
              <w:t>بحجوم</w:t>
            </w:r>
            <w:proofErr w:type="spellEnd"/>
            <w:r w:rsidRPr="00A349CB">
              <w:rPr>
                <w:rFonts w:hint="cs"/>
                <w:b/>
                <w:bCs/>
                <w:rtl/>
              </w:rPr>
              <w:t xml:space="preserve"> متباينة.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يمكن للخطوط أن تعبر عن موضوعات متنوعة.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يعد الأسود والأبيض لونين واقعيين يستخدمان لحفظ درجة حرارة الألوان.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عند مراعاة أسس العمل الفني فإنها تعطي العمل قيمته الجمالية وتحدد مكانته المناسبة للمتلقي.</w:t>
            </w:r>
          </w:p>
        </w:tc>
        <w:tc>
          <w:tcPr>
            <w:tcW w:w="2994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إظهار روح التعاون مع الزملاء أثناء العمل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التواصل مع الزملاء بلغة فنية سليمة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تذوق القيم الجمالية في البيئة المحيطة من خلال الرسم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تقبل النقد الفني البناء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نمو القيم الفنية والجمالية والعادات الإيجابية.</w:t>
            </w:r>
          </w:p>
        </w:tc>
        <w:tc>
          <w:tcPr>
            <w:tcW w:w="2139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توظيف عناصر العمل الفني وأسسه في تحقيق القيم الجمالية للتصميم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إنتاج تصاميم فنية مبتكرة</w:t>
            </w:r>
          </w:p>
        </w:tc>
        <w:tc>
          <w:tcPr>
            <w:tcW w:w="2566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كما ورد في الكتاب المدرس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صور ورسومات من الجرائد والمجلات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A349CB" w:rsidRPr="00A349CB" w:rsidRDefault="00A349CB" w:rsidP="00A349CB">
      <w:pPr>
        <w:rPr>
          <w:b/>
          <w:bCs/>
          <w:rtl/>
        </w:rPr>
      </w:pPr>
      <w:r w:rsidRPr="00A349CB">
        <w:rPr>
          <w:b/>
          <w:bCs/>
          <w:rtl/>
        </w:rPr>
        <w:t xml:space="preserve"> إعداد المعلم :</w:t>
      </w:r>
    </w:p>
    <w:p w:rsidR="00A349CB" w:rsidRPr="00A349CB" w:rsidRDefault="00A349CB" w:rsidP="00A349CB">
      <w:pPr>
        <w:rPr>
          <w:b/>
          <w:bCs/>
          <w:rtl/>
        </w:rPr>
      </w:pPr>
    </w:p>
    <w:p w:rsidR="00A349CB" w:rsidRPr="00A349CB" w:rsidRDefault="00A349CB" w:rsidP="00A349CB">
      <w:pPr>
        <w:rPr>
          <w:b/>
          <w:bCs/>
          <w:rtl/>
        </w:rPr>
      </w:pPr>
    </w:p>
    <w:p w:rsidR="00A349CB" w:rsidRPr="00A349CB" w:rsidRDefault="00A349CB" w:rsidP="00A349CB">
      <w:pPr>
        <w:rPr>
          <w:b/>
          <w:bCs/>
          <w:rtl/>
          <w:lang w:bidi="ar-JO"/>
        </w:rPr>
      </w:pPr>
    </w:p>
    <w:p w:rsidR="00A349CB" w:rsidRPr="00A349CB" w:rsidRDefault="00A349CB" w:rsidP="00A349CB">
      <w:pPr>
        <w:rPr>
          <w:b/>
          <w:bCs/>
          <w:rtl/>
          <w:lang w:bidi="ar-JO"/>
        </w:rPr>
      </w:pPr>
    </w:p>
    <w:p w:rsidR="00A349CB" w:rsidRPr="00A349CB" w:rsidRDefault="00A349CB" w:rsidP="00A349CB">
      <w:pPr>
        <w:jc w:val="center"/>
        <w:rPr>
          <w:b/>
          <w:bCs/>
          <w:sz w:val="36"/>
          <w:szCs w:val="36"/>
          <w:rtl/>
        </w:rPr>
      </w:pPr>
      <w:r w:rsidRPr="00A349CB">
        <w:rPr>
          <w:b/>
          <w:bCs/>
          <w:sz w:val="36"/>
          <w:szCs w:val="36"/>
          <w:rtl/>
        </w:rPr>
        <w:t>تحليل المحتـــوى</w:t>
      </w:r>
    </w:p>
    <w:p w:rsidR="00A349CB" w:rsidRPr="00A349CB" w:rsidRDefault="00A349CB" w:rsidP="00A349CB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A349CB">
        <w:rPr>
          <w:b/>
          <w:bCs/>
          <w:sz w:val="28"/>
          <w:szCs w:val="28"/>
          <w:rtl/>
        </w:rPr>
        <w:t>المبحث: التربية الفنية               الصف: العاشر</w:t>
      </w:r>
      <w:r w:rsidRPr="00A349CB">
        <w:rPr>
          <w:rFonts w:hint="cs"/>
          <w:b/>
          <w:bCs/>
          <w:sz w:val="28"/>
          <w:szCs w:val="28"/>
          <w:rtl/>
        </w:rPr>
        <w:t xml:space="preserve"> الأساسي</w:t>
      </w:r>
      <w:r w:rsidRPr="00A349CB">
        <w:rPr>
          <w:b/>
          <w:bCs/>
          <w:sz w:val="28"/>
          <w:szCs w:val="28"/>
          <w:rtl/>
        </w:rPr>
        <w:t xml:space="preserve">                  عنوان الوحدة: </w:t>
      </w:r>
      <w:r w:rsidRPr="00A349CB">
        <w:rPr>
          <w:rFonts w:hint="cs"/>
          <w:b/>
          <w:bCs/>
          <w:sz w:val="28"/>
          <w:szCs w:val="28"/>
          <w:rtl/>
        </w:rPr>
        <w:t>تاريخ الفن</w:t>
      </w:r>
      <w:r w:rsidRPr="00A349CB">
        <w:rPr>
          <w:b/>
          <w:bCs/>
          <w:sz w:val="28"/>
          <w:szCs w:val="28"/>
          <w:rtl/>
        </w:rPr>
        <w:t xml:space="preserve">              عدد الدروس: الصفحات: </w:t>
      </w:r>
      <w:r w:rsidRPr="00A349CB">
        <w:rPr>
          <w:rFonts w:hint="cs"/>
          <w:b/>
          <w:bCs/>
          <w:sz w:val="28"/>
          <w:szCs w:val="28"/>
          <w:rtl/>
        </w:rPr>
        <w:t>84</w:t>
      </w:r>
      <w:r w:rsidRPr="00A349CB">
        <w:rPr>
          <w:b/>
          <w:bCs/>
          <w:sz w:val="28"/>
          <w:szCs w:val="28"/>
          <w:rtl/>
        </w:rPr>
        <w:t>-</w:t>
      </w:r>
      <w:r w:rsidRPr="00A349CB">
        <w:rPr>
          <w:rFonts w:hint="cs"/>
          <w:b/>
          <w:bCs/>
          <w:sz w:val="28"/>
          <w:szCs w:val="28"/>
          <w:rtl/>
        </w:rPr>
        <w:t>119</w:t>
      </w:r>
    </w:p>
    <w:p w:rsidR="00A349CB" w:rsidRPr="00A349CB" w:rsidRDefault="00A349CB" w:rsidP="00A349CB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A349CB" w:rsidRPr="00A349CB" w:rsidTr="00AB6802">
        <w:trPr>
          <w:trHeight w:val="756"/>
        </w:trPr>
        <w:tc>
          <w:tcPr>
            <w:tcW w:w="1854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 xml:space="preserve">الأنشطة والأسئلة </w:t>
            </w:r>
          </w:p>
          <w:p w:rsidR="00A349CB" w:rsidRPr="00A349CB" w:rsidRDefault="00A349CB" w:rsidP="00AB6802">
            <w:pPr>
              <w:jc w:val="center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وقضايا المناقشة</w:t>
            </w:r>
          </w:p>
        </w:tc>
      </w:tr>
      <w:tr w:rsidR="00A349CB" w:rsidRPr="00A349CB" w:rsidTr="00AB6802">
        <w:trPr>
          <w:trHeight w:val="70"/>
        </w:trPr>
        <w:tc>
          <w:tcPr>
            <w:tcW w:w="1854" w:type="dxa"/>
          </w:tcPr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فنون منطقة عين غزال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فنون حضارة الأنباط.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العمارة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النحت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 xml:space="preserve">التصوير </w:t>
            </w:r>
            <w:proofErr w:type="spellStart"/>
            <w:r w:rsidRPr="00A349CB">
              <w:rPr>
                <w:rFonts w:hint="cs"/>
                <w:b/>
                <w:bCs/>
                <w:rtl/>
              </w:rPr>
              <w:t>الجداري</w:t>
            </w:r>
            <w:proofErr w:type="spellEnd"/>
            <w:r w:rsidRPr="00A349CB">
              <w:rPr>
                <w:rFonts w:hint="cs"/>
                <w:b/>
                <w:bCs/>
                <w:rtl/>
              </w:rPr>
              <w:t xml:space="preserve"> </w:t>
            </w:r>
            <w:r w:rsidRPr="00A349CB">
              <w:rPr>
                <w:b/>
                <w:bCs/>
                <w:rtl/>
              </w:rPr>
              <w:t>–</w:t>
            </w:r>
            <w:r w:rsidRPr="00A349C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349CB">
              <w:rPr>
                <w:rFonts w:hint="cs"/>
                <w:b/>
                <w:bCs/>
                <w:rtl/>
              </w:rPr>
              <w:t>الفريسكو</w:t>
            </w:r>
            <w:proofErr w:type="spellEnd"/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الفخار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الفنون التطبيقية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قصر العبد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المسارح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أقواس النصر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الفسيفساء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قصر المشتى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قصر الحرانة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فنون عصر النهضة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المدرسة الكلاسيكية الجديدة.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 xml:space="preserve">المدرسة </w:t>
            </w:r>
            <w:proofErr w:type="spellStart"/>
            <w:r w:rsidRPr="00A349CB">
              <w:rPr>
                <w:rFonts w:hint="cs"/>
                <w:b/>
                <w:bCs/>
                <w:rtl/>
              </w:rPr>
              <w:t>الرومانتيكية</w:t>
            </w:r>
            <w:proofErr w:type="spellEnd"/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المدرسة الواقعية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المدرسة التأثيرية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المدرسة التكعيبية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المدرسة الوحشية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المدرسة المستقبلية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المدرسة التجريدية</w:t>
            </w:r>
          </w:p>
          <w:p w:rsidR="00A349CB" w:rsidRPr="00A349CB" w:rsidRDefault="00A349CB" w:rsidP="00AB6802">
            <w:pPr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المدرسة السريالية</w:t>
            </w:r>
          </w:p>
        </w:tc>
        <w:tc>
          <w:tcPr>
            <w:tcW w:w="3280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استقرت في الأردن حضارات متعددة منذ العصر الحجري وقبل ذلك.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شهد الأردن على مر العصور الإسلامية حضورا حيويا تجلى بالعمارة الدينية.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أدى ظهور حركات فنية متلاحقة في الغرب إلى إحداث تطور هام في الفنون الغربية في العصر الحديث.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ظهرت الحركة الفنية في الأردن منذ تأسيس إمارة شرق الأردن.</w:t>
            </w:r>
          </w:p>
        </w:tc>
        <w:tc>
          <w:tcPr>
            <w:tcW w:w="2994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إظهار روح التعاون مع الزملاء أثناء العمل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التواصل مع الزملاء بلغة فنية سليمة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تذوق القيم الجمالية في البيئة المحيطة من خلال الرسم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تقبل النقد الفني البناء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نمو القيم الفنية والجمالية والعادات الإيجابية.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rFonts w:hint="cs"/>
                <w:b/>
                <w:bCs/>
                <w:rtl/>
              </w:rPr>
              <w:t>امتلاك القدرة على استخلاص القيم الجمالية في التراث الفني الأردني</w:t>
            </w:r>
          </w:p>
        </w:tc>
        <w:tc>
          <w:tcPr>
            <w:tcW w:w="2139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proofErr w:type="spellStart"/>
            <w:r w:rsidRPr="00A349CB">
              <w:rPr>
                <w:rFonts w:hint="cs"/>
                <w:b/>
                <w:bCs/>
                <w:rtl/>
              </w:rPr>
              <w:t>امتلا</w:t>
            </w:r>
            <w:proofErr w:type="spellEnd"/>
            <w:r w:rsidRPr="00A349CB">
              <w:rPr>
                <w:rFonts w:hint="cs"/>
                <w:b/>
                <w:bCs/>
                <w:rtl/>
              </w:rPr>
              <w:t xml:space="preserve"> القدرة على استخلاص القيم الجمالية في التراث الفني الأردني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كما ورد في الكتاب المدرس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صور ورسومات من الجرائد والمجلات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  <w:r w:rsidRPr="00A349CB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  <w:p w:rsidR="00A349CB" w:rsidRPr="00A349CB" w:rsidRDefault="00A349CB" w:rsidP="00AB6802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A349CB" w:rsidRPr="00A349CB" w:rsidRDefault="00A349CB" w:rsidP="00A349CB">
      <w:pPr>
        <w:rPr>
          <w:b/>
          <w:bCs/>
          <w:rtl/>
        </w:rPr>
      </w:pPr>
      <w:r w:rsidRPr="00A349CB">
        <w:rPr>
          <w:b/>
          <w:bCs/>
          <w:rtl/>
        </w:rPr>
        <w:t xml:space="preserve"> إعداد المعلم :</w:t>
      </w:r>
    </w:p>
    <w:p w:rsidR="00A349CB" w:rsidRPr="00A349CB" w:rsidRDefault="00A349CB" w:rsidP="00A349CB">
      <w:pPr>
        <w:rPr>
          <w:b/>
          <w:bCs/>
          <w:rtl/>
        </w:rPr>
      </w:pPr>
    </w:p>
    <w:p w:rsidR="00BA2440" w:rsidRPr="00A349CB" w:rsidRDefault="00BA2440">
      <w:pPr>
        <w:rPr>
          <w:b/>
          <w:bCs/>
        </w:rPr>
      </w:pPr>
    </w:p>
    <w:sectPr w:rsidR="00BA2440" w:rsidRPr="00A349CB" w:rsidSect="003769D3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A349CB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349CB"/>
    <w:rsid w:val="00A349CB"/>
    <w:rsid w:val="00BA2440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49C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A349C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A3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349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2022-08-30T18:32:00Z</dcterms:created>
  <dcterms:modified xsi:type="dcterms:W3CDTF">2022-08-30T18:33:00Z</dcterms:modified>
</cp:coreProperties>
</file>