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shd w:val="clear" w:color="auto" w:fill="FFFFFF"/>
          <w:rtl/>
        </w:rPr>
        <w:t>جدول المواصفات</w:t>
      </w:r>
      <w:r w:rsidRPr="003557FA">
        <w:rPr>
          <w:rFonts w:ascii="Lato" w:eastAsia="Times New Roman" w:hAnsi="Lato" w:cs="Times New Roman"/>
          <w:b/>
          <w:bCs/>
          <w:color w:val="252C2F"/>
          <w:sz w:val="24"/>
          <w:szCs w:val="24"/>
          <w:shd w:val="clear" w:color="auto" w:fill="FFFFFF"/>
        </w:rPr>
        <w:t xml:space="preserve"> table of specifications </w:t>
      </w:r>
      <w:r w:rsidRPr="003557FA">
        <w:rPr>
          <w:rFonts w:ascii="Lato" w:eastAsia="Times New Roman" w:hAnsi="Lato" w:cs="Times New Roman"/>
          <w:b/>
          <w:bCs/>
          <w:color w:val="252C2F"/>
          <w:sz w:val="24"/>
          <w:szCs w:val="24"/>
          <w:shd w:val="clear" w:color="auto" w:fill="FFFFFF"/>
          <w:rtl/>
        </w:rPr>
        <w:t>عبارة عن مخطط تفصيلي يحدد محتوى الاختبار، ويربط محتوى المادة الدراسية بالأهداف التعليمية السلوكية</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ويبين الوزن النسبي لكل موضوع من </w:t>
      </w:r>
      <w:proofErr w:type="spellStart"/>
      <w:r w:rsidRPr="003557FA">
        <w:rPr>
          <w:rFonts w:ascii="Lato" w:eastAsia="Times New Roman" w:hAnsi="Lato" w:cs="Times New Roman"/>
          <w:b/>
          <w:bCs/>
          <w:color w:val="252C2F"/>
          <w:sz w:val="24"/>
          <w:szCs w:val="24"/>
          <w:shd w:val="clear" w:color="auto" w:fill="FFFFFF"/>
          <w:rtl/>
        </w:rPr>
        <w:t>موضوعلات</w:t>
      </w:r>
      <w:proofErr w:type="spellEnd"/>
      <w:r w:rsidRPr="003557FA">
        <w:rPr>
          <w:rFonts w:ascii="Lato" w:eastAsia="Times New Roman" w:hAnsi="Lato" w:cs="Times New Roman"/>
          <w:b/>
          <w:bCs/>
          <w:color w:val="252C2F"/>
          <w:sz w:val="24"/>
          <w:szCs w:val="24"/>
          <w:shd w:val="clear" w:color="auto" w:fill="FFFFFF"/>
          <w:rtl/>
        </w:rPr>
        <w:t xml:space="preserve"> المحتوى التعليمي، والأوزان النسبية للأهداف السلوكية في مستوياتها المختلفة</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والغرض من جدول المواصفات هو تحقيق التوازن في الاختبار </w:t>
      </w:r>
      <w:proofErr w:type="spellStart"/>
      <w:r w:rsidRPr="003557FA">
        <w:rPr>
          <w:rFonts w:ascii="Lato" w:eastAsia="Times New Roman" w:hAnsi="Lato" w:cs="Times New Roman"/>
          <w:b/>
          <w:bCs/>
          <w:color w:val="252C2F"/>
          <w:sz w:val="24"/>
          <w:szCs w:val="24"/>
          <w:shd w:val="clear" w:color="auto" w:fill="FFFFFF"/>
          <w:rtl/>
        </w:rPr>
        <w:t>التحصيلي</w:t>
      </w:r>
      <w:proofErr w:type="spellEnd"/>
      <w:r w:rsidRPr="003557FA">
        <w:rPr>
          <w:rFonts w:ascii="Lato" w:eastAsia="Times New Roman" w:hAnsi="Lato" w:cs="Times New Roman"/>
          <w:b/>
          <w:bCs/>
          <w:color w:val="252C2F"/>
          <w:sz w:val="24"/>
          <w:szCs w:val="24"/>
          <w:shd w:val="clear" w:color="auto" w:fill="FFFFFF"/>
          <w:rtl/>
        </w:rPr>
        <w:t xml:space="preserve">، وضمان قياس عينة مماثلة من أهداف التدريس ومحتوى المادة التعليمية المطلوب قياس مستوى التحصيل </w:t>
      </w:r>
      <w:proofErr w:type="spellStart"/>
      <w:r w:rsidRPr="003557FA">
        <w:rPr>
          <w:rFonts w:ascii="Lato" w:eastAsia="Times New Roman" w:hAnsi="Lato" w:cs="Times New Roman"/>
          <w:b/>
          <w:bCs/>
          <w:color w:val="252C2F"/>
          <w:sz w:val="24"/>
          <w:szCs w:val="24"/>
          <w:shd w:val="clear" w:color="auto" w:fill="FFFFFF"/>
          <w:rtl/>
        </w:rPr>
        <w:t>بها</w:t>
      </w:r>
      <w:proofErr w:type="spellEnd"/>
      <w:r w:rsidRPr="003557FA">
        <w:rPr>
          <w:rFonts w:ascii="Lato" w:eastAsia="Times New Roman" w:hAnsi="Lato" w:cs="Times New Roman"/>
          <w:b/>
          <w:bCs/>
          <w:color w:val="252C2F"/>
          <w:sz w:val="24"/>
          <w:szCs w:val="24"/>
          <w:shd w:val="clear" w:color="auto" w:fill="FFFFFF"/>
          <w:rtl/>
        </w:rPr>
        <w:t xml:space="preserve">. سوف نتناول في هذه المقالة كيفية بناء جدول المواصفات للاختبار </w:t>
      </w:r>
      <w:proofErr w:type="spellStart"/>
      <w:r w:rsidRPr="003557FA">
        <w:rPr>
          <w:rFonts w:ascii="Lato" w:eastAsia="Times New Roman" w:hAnsi="Lato" w:cs="Times New Roman"/>
          <w:b/>
          <w:bCs/>
          <w:color w:val="252C2F"/>
          <w:sz w:val="24"/>
          <w:szCs w:val="24"/>
          <w:shd w:val="clear" w:color="auto" w:fill="FFFFFF"/>
          <w:rtl/>
        </w:rPr>
        <w:t>التحصيلي</w:t>
      </w:r>
      <w:proofErr w:type="spellEnd"/>
      <w:r w:rsidRPr="003557FA">
        <w:rPr>
          <w:rFonts w:ascii="Lato" w:eastAsia="Times New Roman" w:hAnsi="Lato" w:cs="Times New Roman"/>
          <w:b/>
          <w:bCs/>
          <w:color w:val="252C2F"/>
          <w:sz w:val="24"/>
          <w:szCs w:val="24"/>
          <w:shd w:val="clear" w:color="auto" w:fill="FFFFFF"/>
          <w:rtl/>
        </w:rPr>
        <w:t xml:space="preserve"> بشكل صحيح</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6591300" cy="4943475"/>
            <wp:effectExtent l="19050" t="0" r="0" b="0"/>
            <wp:docPr id="1" name="صورة 1" descr="https://www.alemancenter.com/up/image5150.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emancenter.com/up/image5150.html"/>
                    <pic:cNvPicPr>
                      <a:picLocks noChangeAspect="1" noChangeArrowheads="1"/>
                    </pic:cNvPicPr>
                  </pic:nvPicPr>
                  <pic:blipFill>
                    <a:blip r:embed="rId5"/>
                    <a:srcRect/>
                    <a:stretch>
                      <a:fillRect/>
                    </a:stretch>
                  </pic:blipFill>
                  <pic:spPr bwMode="auto">
                    <a:xfrm>
                      <a:off x="0" y="0"/>
                      <a:ext cx="6591300" cy="494347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وبالنسبة للتصميم التعليمي </w:t>
      </w:r>
      <w:proofErr w:type="spellStart"/>
      <w:r w:rsidRPr="003557FA">
        <w:rPr>
          <w:rFonts w:ascii="Lato" w:eastAsia="Times New Roman" w:hAnsi="Lato" w:cs="Times New Roman"/>
          <w:b/>
          <w:bCs/>
          <w:color w:val="252C2F"/>
          <w:sz w:val="24"/>
          <w:szCs w:val="24"/>
          <w:shd w:val="clear" w:color="auto" w:fill="FFFFFF"/>
          <w:rtl/>
        </w:rPr>
        <w:t>ومراحلة</w:t>
      </w:r>
      <w:proofErr w:type="spellEnd"/>
      <w:r w:rsidRPr="003557FA">
        <w:rPr>
          <w:rFonts w:ascii="Lato" w:eastAsia="Times New Roman" w:hAnsi="Lato" w:cs="Times New Roman"/>
          <w:b/>
          <w:bCs/>
          <w:color w:val="252C2F"/>
          <w:sz w:val="24"/>
          <w:szCs w:val="24"/>
          <w:shd w:val="clear" w:color="auto" w:fill="FFFFFF"/>
          <w:rtl/>
        </w:rPr>
        <w:t xml:space="preserve"> المختلفة، فإنه يتم الاستعانة بجدول المواصفات في مرحلة التحليل، تحليل محتوى المادة التعليمية، والتي تعد من أساسيات التصميم التعليمي</w:t>
      </w:r>
      <w:r w:rsidRPr="003557FA">
        <w:rPr>
          <w:rFonts w:ascii="Lato" w:eastAsia="Times New Roman" w:hAnsi="Lato" w:cs="Times New Roman"/>
          <w:b/>
          <w:bCs/>
          <w:color w:val="252C2F"/>
          <w:sz w:val="24"/>
          <w:szCs w:val="24"/>
          <w:shd w:val="clear" w:color="auto" w:fill="FFFFFF"/>
        </w:rPr>
        <w:t> </w:t>
      </w:r>
      <w:r w:rsidRPr="003557FA">
        <w:rPr>
          <w:rFonts w:ascii="Lato" w:eastAsia="Times New Roman" w:hAnsi="Lato" w:cs="Times New Roman"/>
          <w:b/>
          <w:bCs/>
          <w:color w:val="252C2F"/>
          <w:sz w:val="24"/>
          <w:szCs w:val="24"/>
          <w:bdr w:val="none" w:sz="0" w:space="0" w:color="auto" w:frame="1"/>
          <w:shd w:val="clear" w:color="auto" w:fill="FFFFFF"/>
        </w:rPr>
        <w:t>instructional design principles</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tl/>
        </w:rPr>
        <w:t>فائدة جدول المواصفات</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lastRenderedPageBreak/>
        <w:br/>
      </w:r>
      <w:r w:rsidRPr="003557FA">
        <w:rPr>
          <w:rFonts w:ascii="Lato" w:eastAsia="Times New Roman" w:hAnsi="Lato" w:cs="Times New Roman"/>
          <w:b/>
          <w:bCs/>
          <w:color w:val="252C2F"/>
          <w:sz w:val="24"/>
          <w:szCs w:val="24"/>
          <w:shd w:val="clear" w:color="auto" w:fill="FFFFFF"/>
          <w:rtl/>
        </w:rPr>
        <w:t>يعمل جدول المواصفات بصفة عامة على تحقيق الفوائد التالية</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1"/>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المساعدة في بناء اختبار متوازن</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1"/>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إعطاء الوزن الحقيقي لكل موضوع من موضوعات المحتوى التعليمي</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1"/>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تحقيق صدق المحتوى للاختبار وتوزيعه على موضوعات المحتوى باتزان</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1"/>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إكساب المتعلم الثقة بعدالة الاختبار</w:t>
      </w:r>
      <w:r w:rsidRPr="003557FA">
        <w:rPr>
          <w:rFonts w:ascii="inherit" w:eastAsia="Times New Roman" w:hAnsi="inherit" w:cs="Times New Roman"/>
          <w:b/>
          <w:bCs/>
          <w:color w:val="252C2F"/>
          <w:sz w:val="24"/>
          <w:szCs w:val="24"/>
        </w:rPr>
        <w:t>.</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tl/>
        </w:rPr>
        <w:t>خطوات بناء جدول المواصفات</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يشتمل جدول المواصفات على بعدين، الأول أفقي، ويمثل الأهداف التعليمية السلوكية. والثاني رأسي ويمثل موضوعات المادة الدراسية. وهناك بعض المهام التي ينبغي القيام </w:t>
      </w:r>
      <w:proofErr w:type="spellStart"/>
      <w:r w:rsidRPr="003557FA">
        <w:rPr>
          <w:rFonts w:ascii="Lato" w:eastAsia="Times New Roman" w:hAnsi="Lato" w:cs="Times New Roman"/>
          <w:b/>
          <w:bCs/>
          <w:color w:val="252C2F"/>
          <w:sz w:val="24"/>
          <w:szCs w:val="24"/>
          <w:shd w:val="clear" w:color="auto" w:fill="FFFFFF"/>
          <w:rtl/>
        </w:rPr>
        <w:t>بها</w:t>
      </w:r>
      <w:proofErr w:type="spellEnd"/>
      <w:r w:rsidRPr="003557FA">
        <w:rPr>
          <w:rFonts w:ascii="Lato" w:eastAsia="Times New Roman" w:hAnsi="Lato" w:cs="Times New Roman"/>
          <w:b/>
          <w:bCs/>
          <w:color w:val="252C2F"/>
          <w:sz w:val="24"/>
          <w:szCs w:val="24"/>
          <w:shd w:val="clear" w:color="auto" w:fill="FFFFFF"/>
          <w:rtl/>
        </w:rPr>
        <w:t xml:space="preserve"> قبل الشروع في بناء جدول الموصفات وهي</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Pr>
        <w:t xml:space="preserve">1- </w:t>
      </w:r>
      <w:r w:rsidRPr="003557FA">
        <w:rPr>
          <w:rFonts w:ascii="Lato" w:eastAsia="Times New Roman" w:hAnsi="Lato" w:cs="Times New Roman"/>
          <w:b/>
          <w:bCs/>
          <w:color w:val="252C2F"/>
          <w:sz w:val="24"/>
          <w:szCs w:val="24"/>
          <w:bdr w:val="none" w:sz="0" w:space="0" w:color="auto" w:frame="1"/>
          <w:shd w:val="clear" w:color="auto" w:fill="FFFFFF"/>
          <w:rtl/>
        </w:rPr>
        <w:t>تحديد موضوعات المادة الدراسية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يمكن بناء جدول المواصفات على مستوى وحدة دراسية، أو منهج تعليمي بأكمله، ولعمل ذلك يتم تقسيم المنهج إلى وحدات تعليمية، ويتم تقسيم الوحدات إلى </w:t>
      </w:r>
      <w:proofErr w:type="spellStart"/>
      <w:r w:rsidRPr="003557FA">
        <w:rPr>
          <w:rFonts w:ascii="Lato" w:eastAsia="Times New Roman" w:hAnsi="Lato" w:cs="Times New Roman"/>
          <w:b/>
          <w:bCs/>
          <w:color w:val="252C2F"/>
          <w:sz w:val="24"/>
          <w:szCs w:val="24"/>
          <w:shd w:val="clear" w:color="auto" w:fill="FFFFFF"/>
          <w:rtl/>
        </w:rPr>
        <w:t>دوس</w:t>
      </w:r>
      <w:proofErr w:type="spellEnd"/>
      <w:r w:rsidRPr="003557FA">
        <w:rPr>
          <w:rFonts w:ascii="Lato" w:eastAsia="Times New Roman" w:hAnsi="Lato" w:cs="Times New Roman"/>
          <w:b/>
          <w:bCs/>
          <w:color w:val="252C2F"/>
          <w:sz w:val="24"/>
          <w:szCs w:val="24"/>
          <w:shd w:val="clear" w:color="auto" w:fill="FFFFFF"/>
          <w:rtl/>
        </w:rPr>
        <w:t>، ويتم تقسيم الدروس إلى موضوعات، فالموضوعات هي الجزء الأصغر</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مثال: المنهج: الدراسات الاجتماعية للصف الرابع </w:t>
      </w:r>
      <w:proofErr w:type="spellStart"/>
      <w:r w:rsidRPr="003557FA">
        <w:rPr>
          <w:rFonts w:ascii="Lato" w:eastAsia="Times New Roman" w:hAnsi="Lato" w:cs="Times New Roman"/>
          <w:b/>
          <w:bCs/>
          <w:color w:val="252C2F"/>
          <w:sz w:val="24"/>
          <w:szCs w:val="24"/>
          <w:shd w:val="clear" w:color="auto" w:fill="FFFFFF"/>
          <w:rtl/>
        </w:rPr>
        <w:t>الإبتدائي</w:t>
      </w:r>
      <w:proofErr w:type="spellEnd"/>
      <w:r w:rsidRPr="003557FA">
        <w:rPr>
          <w:rFonts w:ascii="Lato" w:eastAsia="Times New Roman" w:hAnsi="Lato" w:cs="Times New Roman"/>
          <w:b/>
          <w:bCs/>
          <w:color w:val="252C2F"/>
          <w:sz w:val="24"/>
          <w:szCs w:val="24"/>
          <w:shd w:val="clear" w:color="auto" w:fill="FFFFFF"/>
        </w:rPr>
        <w:t xml:space="preserve"> (</w:t>
      </w:r>
      <w:hyperlink r:id="rId6" w:tgtFrame="_blank" w:history="1">
        <w:r w:rsidRPr="003557FA">
          <w:rPr>
            <w:rFonts w:ascii="Lato" w:eastAsia="Times New Roman" w:hAnsi="Lato" w:cs="Times New Roman"/>
            <w:b/>
            <w:bCs/>
            <w:color w:val="365899"/>
            <w:sz w:val="24"/>
            <w:szCs w:val="24"/>
            <w:rtl/>
          </w:rPr>
          <w:t>نموذج سيناريو خاص بوحدة من هذا المنهج هنا</w:t>
        </w:r>
      </w:hyperlink>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الوحدة: الوحدة الثانية: ماذا يشتغل السكان في بلدي؟</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tl/>
        </w:rPr>
        <w:t>دروس الوحدة</w:t>
      </w:r>
      <w:r w:rsidRPr="003557FA">
        <w:rPr>
          <w:rFonts w:ascii="Lato" w:eastAsia="Times New Roman" w:hAnsi="Lato" w:cs="Times New Roman"/>
          <w:b/>
          <w:bCs/>
          <w:color w:val="252C2F"/>
          <w:sz w:val="24"/>
          <w:szCs w:val="24"/>
          <w:bdr w:val="none" w:sz="0" w:space="0" w:color="auto" w:frame="1"/>
          <w:shd w:val="clear" w:color="auto" w:fill="FFFFFF"/>
        </w:rPr>
        <w:t>:</w:t>
      </w:r>
    </w:p>
    <w:p w:rsidR="003557FA" w:rsidRPr="003557FA" w:rsidRDefault="003557FA" w:rsidP="003557FA">
      <w:pPr>
        <w:numPr>
          <w:ilvl w:val="0"/>
          <w:numId w:val="2"/>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النشاط الاقتصادي</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2"/>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الزراعة وتربية الحيوان</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2"/>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الصناعة والتعدين والتجارة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2"/>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السياحة في بلدي</w:t>
      </w:r>
      <w:r w:rsidRPr="003557FA">
        <w:rPr>
          <w:rFonts w:ascii="inherit" w:eastAsia="Times New Roman" w:hAnsi="inherit" w:cs="Times New Roman"/>
          <w:b/>
          <w:bCs/>
          <w:color w:val="252C2F"/>
          <w:sz w:val="24"/>
          <w:szCs w:val="24"/>
        </w:rPr>
        <w:t>.</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Pr>
        <w:t xml:space="preserve">2- </w:t>
      </w:r>
      <w:r w:rsidRPr="003557FA">
        <w:rPr>
          <w:rFonts w:ascii="Lato" w:eastAsia="Times New Roman" w:hAnsi="Lato" w:cs="Times New Roman"/>
          <w:b/>
          <w:bCs/>
          <w:color w:val="252C2F"/>
          <w:sz w:val="24"/>
          <w:szCs w:val="24"/>
          <w:bdr w:val="none" w:sz="0" w:space="0" w:color="auto" w:frame="1"/>
          <w:shd w:val="clear" w:color="auto" w:fill="FFFFFF"/>
          <w:rtl/>
        </w:rPr>
        <w:t>تحديد الوزن النسبي لموضوعات المادة الدراسية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ويتم ذلك عن طريق</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3"/>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حساب عدد الصفحات لكل موضوع أو درس في المحتوى الخاص بالمادة الدراسية، ويمثله عادة الكتاب المدرسي أو كتاب المادة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3"/>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تقدير عدد الساعات التدريسية أو الحصص الدراسية التي يتم فيها تدريس كل موضوع أو درس في المادة الدراسية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3"/>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يتم احتساب الوزن النسبي لكل لأهمية الموضوع بقسمة عدد الحصص أو عدد الصفحات على إجمالي عدد الحصص أو عدد الصفحات ويضرب الناتج في مائة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3"/>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الوزن النسبي لأهمية الموضوع = عدد حصص الموضوع / العدد الكلي لحصص المادة × 100</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791200" cy="628650"/>
            <wp:effectExtent l="19050" t="0" r="0" b="0"/>
            <wp:docPr id="3" name="صورة 3" descr="https://www.alemancenter.com/up/image5143.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emancenter.com/up/image5143.html"/>
                    <pic:cNvPicPr>
                      <a:picLocks noChangeAspect="1" noChangeArrowheads="1"/>
                    </pic:cNvPicPr>
                  </pic:nvPicPr>
                  <pic:blipFill>
                    <a:blip r:embed="rId7"/>
                    <a:srcRect/>
                    <a:stretch>
                      <a:fillRect/>
                    </a:stretch>
                  </pic:blipFill>
                  <pic:spPr bwMode="auto">
                    <a:xfrm>
                      <a:off x="0" y="0"/>
                      <a:ext cx="5791200" cy="628650"/>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lastRenderedPageBreak/>
        <w:t>جدول (1) الوزن النسبي لأهمية موضوعات المادة الدراسية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Pr>
        <w:t xml:space="preserve">3- </w:t>
      </w:r>
      <w:r w:rsidRPr="003557FA">
        <w:rPr>
          <w:rFonts w:ascii="Lato" w:eastAsia="Times New Roman" w:hAnsi="Lato" w:cs="Times New Roman"/>
          <w:b/>
          <w:bCs/>
          <w:color w:val="252C2F"/>
          <w:sz w:val="24"/>
          <w:szCs w:val="24"/>
          <w:bdr w:val="none" w:sz="0" w:space="0" w:color="auto" w:frame="1"/>
          <w:shd w:val="clear" w:color="auto" w:fill="FFFFFF"/>
          <w:rtl/>
        </w:rPr>
        <w:t>تحديد الوزن النسبي لأهداف المادة الدراسية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t xml:space="preserve">1- </w:t>
      </w:r>
      <w:r w:rsidRPr="003557FA">
        <w:rPr>
          <w:rFonts w:ascii="Lato" w:eastAsia="Times New Roman" w:hAnsi="Lato" w:cs="Times New Roman"/>
          <w:b/>
          <w:bCs/>
          <w:color w:val="252C2F"/>
          <w:sz w:val="24"/>
          <w:szCs w:val="24"/>
          <w:shd w:val="clear" w:color="auto" w:fill="FFFFFF"/>
          <w:rtl/>
        </w:rPr>
        <w:t>يتم حصر</w:t>
      </w:r>
      <w:r w:rsidRPr="003557FA">
        <w:rPr>
          <w:rFonts w:ascii="Lato" w:eastAsia="Times New Roman" w:hAnsi="Lato" w:cs="Times New Roman"/>
          <w:b/>
          <w:bCs/>
          <w:color w:val="252C2F"/>
          <w:sz w:val="24"/>
          <w:szCs w:val="24"/>
          <w:shd w:val="clear" w:color="auto" w:fill="FFFFFF"/>
        </w:rPr>
        <w:t> </w:t>
      </w:r>
      <w:hyperlink r:id="rId8" w:tgtFrame="_blank" w:history="1">
        <w:r w:rsidRPr="003557FA">
          <w:rPr>
            <w:rFonts w:ascii="Lato" w:eastAsia="Times New Roman" w:hAnsi="Lato" w:cs="Times New Roman"/>
            <w:b/>
            <w:bCs/>
            <w:color w:val="365899"/>
            <w:sz w:val="24"/>
            <w:szCs w:val="24"/>
            <w:rtl/>
          </w:rPr>
          <w:t>الأهداف التعليمية السلوكية</w:t>
        </w:r>
      </w:hyperlink>
      <w:r w:rsidRPr="003557FA">
        <w:rPr>
          <w:rFonts w:ascii="Lato" w:eastAsia="Times New Roman" w:hAnsi="Lato" w:cs="Times New Roman"/>
          <w:b/>
          <w:bCs/>
          <w:color w:val="252C2F"/>
          <w:sz w:val="24"/>
          <w:szCs w:val="24"/>
          <w:shd w:val="clear" w:color="auto" w:fill="FFFFFF"/>
        </w:rPr>
        <w:t> </w:t>
      </w:r>
      <w:r w:rsidRPr="003557FA">
        <w:rPr>
          <w:rFonts w:ascii="Lato" w:eastAsia="Times New Roman" w:hAnsi="Lato" w:cs="Times New Roman"/>
          <w:b/>
          <w:bCs/>
          <w:color w:val="252C2F"/>
          <w:sz w:val="24"/>
          <w:szCs w:val="24"/>
          <w:shd w:val="clear" w:color="auto" w:fill="FFFFFF"/>
          <w:rtl/>
        </w:rPr>
        <w:t>لموضوعات المادة الدراسية ضمن مرحلة التحليل في خطوات التصميم التعليمي</w:t>
      </w:r>
      <w:r w:rsidRPr="003557FA">
        <w:rPr>
          <w:rFonts w:ascii="Lato" w:eastAsia="Times New Roman" w:hAnsi="Lato" w:cs="Times New Roman"/>
          <w:b/>
          <w:bCs/>
          <w:color w:val="252C2F"/>
          <w:sz w:val="24"/>
          <w:szCs w:val="24"/>
          <w:shd w:val="clear" w:color="auto" w:fill="FFFFFF"/>
        </w:rPr>
        <w:t xml:space="preserve"> instructional design.</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حيث يعتبر تصنيف بلوم</w:t>
      </w:r>
      <w:r w:rsidRPr="003557FA">
        <w:rPr>
          <w:rFonts w:ascii="Lato" w:eastAsia="Times New Roman" w:hAnsi="Lato" w:cs="Times New Roman"/>
          <w:b/>
          <w:bCs/>
          <w:color w:val="252C2F"/>
          <w:sz w:val="24"/>
          <w:szCs w:val="24"/>
          <w:shd w:val="clear" w:color="auto" w:fill="FFFFFF"/>
        </w:rPr>
        <w:t xml:space="preserve"> BLOOM </w:t>
      </w:r>
      <w:r w:rsidRPr="003557FA">
        <w:rPr>
          <w:rFonts w:ascii="Lato" w:eastAsia="Times New Roman" w:hAnsi="Lato" w:cs="Times New Roman"/>
          <w:b/>
          <w:bCs/>
          <w:color w:val="252C2F"/>
          <w:sz w:val="24"/>
          <w:szCs w:val="24"/>
          <w:shd w:val="clear" w:color="auto" w:fill="FFFFFF"/>
          <w:rtl/>
        </w:rPr>
        <w:t>للأهداف في كتابة المشهور</w:t>
      </w:r>
      <w:r w:rsidRPr="003557FA">
        <w:rPr>
          <w:rFonts w:ascii="Lato" w:eastAsia="Times New Roman" w:hAnsi="Lato" w:cs="Times New Roman"/>
          <w:b/>
          <w:bCs/>
          <w:color w:val="252C2F"/>
          <w:sz w:val="24"/>
          <w:szCs w:val="24"/>
          <w:shd w:val="clear" w:color="auto" w:fill="FFFFFF"/>
        </w:rPr>
        <w:t> </w:t>
      </w:r>
      <w:hyperlink r:id="rId9" w:tgtFrame="_blank" w:history="1">
        <w:r w:rsidRPr="003557FA">
          <w:rPr>
            <w:rFonts w:ascii="Lato" w:eastAsia="Times New Roman" w:hAnsi="Lato" w:cs="Times New Roman"/>
            <w:b/>
            <w:bCs/>
            <w:color w:val="365899"/>
            <w:sz w:val="24"/>
            <w:szCs w:val="24"/>
          </w:rPr>
          <w:t>EDUCATIONAL OBJECTIVES TAXONOMY</w:t>
        </w:r>
      </w:hyperlink>
      <w:r w:rsidRPr="003557FA">
        <w:rPr>
          <w:rFonts w:ascii="Lato" w:eastAsia="Times New Roman" w:hAnsi="Lato" w:cs="Times New Roman"/>
          <w:b/>
          <w:bCs/>
          <w:color w:val="252C2F"/>
          <w:sz w:val="24"/>
          <w:szCs w:val="24"/>
          <w:shd w:val="clear" w:color="auto" w:fill="FFFFFF"/>
        </w:rPr>
        <w:t> </w:t>
      </w:r>
      <w:r w:rsidRPr="003557FA">
        <w:rPr>
          <w:rFonts w:ascii="Lato" w:eastAsia="Times New Roman" w:hAnsi="Lato" w:cs="Times New Roman"/>
          <w:b/>
          <w:bCs/>
          <w:color w:val="252C2F"/>
          <w:sz w:val="24"/>
          <w:szCs w:val="24"/>
          <w:shd w:val="clear" w:color="auto" w:fill="FFFFFF"/>
          <w:rtl/>
        </w:rPr>
        <w:t>من أشهر التصنيفات في مجال التعرف على الأهداف التعليمية وتحديدها</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حيث يرى أن هناك ثلاث مجالات للأهداف التعليمية هي: المجال المعرفي</w:t>
      </w:r>
      <w:r w:rsidRPr="003557FA">
        <w:rPr>
          <w:rFonts w:ascii="Lato" w:eastAsia="Times New Roman" w:hAnsi="Lato" w:cs="Times New Roman"/>
          <w:b/>
          <w:bCs/>
          <w:color w:val="252C2F"/>
          <w:sz w:val="24"/>
          <w:szCs w:val="24"/>
          <w:shd w:val="clear" w:color="auto" w:fill="FFFFFF"/>
        </w:rPr>
        <w:t xml:space="preserve"> Cognitive Domain</w:t>
      </w:r>
      <w:r w:rsidRPr="003557FA">
        <w:rPr>
          <w:rFonts w:ascii="Lato" w:eastAsia="Times New Roman" w:hAnsi="Lato" w:cs="Times New Roman"/>
          <w:b/>
          <w:bCs/>
          <w:color w:val="252C2F"/>
          <w:sz w:val="24"/>
          <w:szCs w:val="24"/>
          <w:shd w:val="clear" w:color="auto" w:fill="FFFFFF"/>
          <w:rtl/>
        </w:rPr>
        <w:t>، والمجال الوجداني</w:t>
      </w:r>
      <w:r w:rsidRPr="003557FA">
        <w:rPr>
          <w:rFonts w:ascii="Lato" w:eastAsia="Times New Roman" w:hAnsi="Lato" w:cs="Times New Roman"/>
          <w:b/>
          <w:bCs/>
          <w:color w:val="252C2F"/>
          <w:sz w:val="24"/>
          <w:szCs w:val="24"/>
          <w:shd w:val="clear" w:color="auto" w:fill="FFFFFF"/>
        </w:rPr>
        <w:t xml:space="preserve"> Affective Domain</w:t>
      </w:r>
      <w:r w:rsidRPr="003557FA">
        <w:rPr>
          <w:rFonts w:ascii="Lato" w:eastAsia="Times New Roman" w:hAnsi="Lato" w:cs="Times New Roman"/>
          <w:b/>
          <w:bCs/>
          <w:color w:val="252C2F"/>
          <w:sz w:val="24"/>
          <w:szCs w:val="24"/>
          <w:shd w:val="clear" w:color="auto" w:fill="FFFFFF"/>
          <w:rtl/>
        </w:rPr>
        <w:t>، والمجال الحركي النفسي</w:t>
      </w:r>
      <w:r w:rsidRPr="003557FA">
        <w:rPr>
          <w:rFonts w:ascii="Lato" w:eastAsia="Times New Roman" w:hAnsi="Lato" w:cs="Times New Roman"/>
          <w:b/>
          <w:bCs/>
          <w:color w:val="252C2F"/>
          <w:sz w:val="24"/>
          <w:szCs w:val="24"/>
          <w:shd w:val="clear" w:color="auto" w:fill="FFFFFF"/>
        </w:rPr>
        <w:t xml:space="preserve"> Psychomotor Domain.</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ويتم تحديد الأهداف التعليمية السلوكية الخاصة بجدول المواصفات وفقا للمجال المعرفي</w:t>
      </w:r>
      <w:r w:rsidRPr="003557FA">
        <w:rPr>
          <w:rFonts w:ascii="Lato" w:eastAsia="Times New Roman" w:hAnsi="Lato" w:cs="Times New Roman"/>
          <w:b/>
          <w:bCs/>
          <w:color w:val="252C2F"/>
          <w:sz w:val="24"/>
          <w:szCs w:val="24"/>
          <w:shd w:val="clear" w:color="auto" w:fill="FFFFFF"/>
        </w:rPr>
        <w:t xml:space="preserve"> Cognitive Domain </w:t>
      </w:r>
      <w:r w:rsidRPr="003557FA">
        <w:rPr>
          <w:rFonts w:ascii="Lato" w:eastAsia="Times New Roman" w:hAnsi="Lato" w:cs="Times New Roman"/>
          <w:b/>
          <w:bCs/>
          <w:color w:val="252C2F"/>
          <w:sz w:val="24"/>
          <w:szCs w:val="24"/>
          <w:shd w:val="clear" w:color="auto" w:fill="FFFFFF"/>
          <w:rtl/>
        </w:rPr>
        <w:t>وهي تشمل الأهداف التي تؤكد على نواتج التعليم الفكرية وتتضمن</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التذكر</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الفهم</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التطبيق</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التحليل</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التركيب</w:t>
      </w:r>
    </w:p>
    <w:p w:rsidR="003557FA" w:rsidRPr="003557FA" w:rsidRDefault="003557FA" w:rsidP="003557FA">
      <w:pPr>
        <w:numPr>
          <w:ilvl w:val="0"/>
          <w:numId w:val="4"/>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التقويم</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ويتم استخدام أفعال تعبر عن نواتج التعلم في صورة سلوكية عند صياغة الأهداف، كما يتضح من الجدول التالي</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781675" cy="3133725"/>
            <wp:effectExtent l="19050" t="0" r="9525" b="0"/>
            <wp:docPr id="4" name="صورة 4" descr="https://www.alemancenter.com/up/image5144.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emancenter.com/up/image5144.html"/>
                    <pic:cNvPicPr>
                      <a:picLocks noChangeAspect="1" noChangeArrowheads="1"/>
                    </pic:cNvPicPr>
                  </pic:nvPicPr>
                  <pic:blipFill>
                    <a:blip r:embed="rId10"/>
                    <a:srcRect/>
                    <a:stretch>
                      <a:fillRect/>
                    </a:stretch>
                  </pic:blipFill>
                  <pic:spPr bwMode="auto">
                    <a:xfrm>
                      <a:off x="0" y="0"/>
                      <a:ext cx="5781675" cy="313372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جدول (2) الأفعال الدالة على نواتج تعلم مجالات الأهداف السلوكية وأمثلة عليها</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lastRenderedPageBreak/>
        <w:t xml:space="preserve">2- </w:t>
      </w:r>
      <w:r w:rsidRPr="003557FA">
        <w:rPr>
          <w:rFonts w:ascii="Lato" w:eastAsia="Times New Roman" w:hAnsi="Lato" w:cs="Times New Roman"/>
          <w:b/>
          <w:bCs/>
          <w:color w:val="252C2F"/>
          <w:sz w:val="24"/>
          <w:szCs w:val="24"/>
          <w:shd w:val="clear" w:color="auto" w:fill="FFFFFF"/>
          <w:rtl/>
        </w:rPr>
        <w:t>يتم تحديد عدد الأهداف في الموضوع الواحد لموضوعات المادة الدراسية والتي تم تحديدها في الخطوة السابقة، ويتم حساب وزنها بنفس الطريقة</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5"/>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حيث يتم تحديد الوزن النسبي لأهداف كل موضوع بقسمة عدد أهداف كل موضوع على العدد الكلي لأهداف المادة الدراسية، ويضرب الناتج في مائة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5"/>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الوزن النسبي لأهمية أهداف الموضوع = عدد أهداف الموضوع / العدد الكلي لأهداف المادة الدراسية × 100</w:t>
      </w:r>
      <w:r w:rsidRPr="003557FA">
        <w:rPr>
          <w:rFonts w:ascii="inherit" w:eastAsia="Times New Roman" w:hAnsi="inherit" w:cs="Times New Roman"/>
          <w:b/>
          <w:bCs/>
          <w:color w:val="252C2F"/>
          <w:sz w:val="24"/>
          <w:szCs w:val="24"/>
        </w:rPr>
        <w:t>.</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791200" cy="628650"/>
            <wp:effectExtent l="19050" t="0" r="0" b="0"/>
            <wp:docPr id="5" name="صورة 5" descr="https://www.alemancenter.com/up/image5145.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emancenter.com/up/image5145.html"/>
                    <pic:cNvPicPr>
                      <a:picLocks noChangeAspect="1" noChangeArrowheads="1"/>
                    </pic:cNvPicPr>
                  </pic:nvPicPr>
                  <pic:blipFill>
                    <a:blip r:embed="rId7"/>
                    <a:srcRect/>
                    <a:stretch>
                      <a:fillRect/>
                    </a:stretch>
                  </pic:blipFill>
                  <pic:spPr bwMode="auto">
                    <a:xfrm>
                      <a:off x="0" y="0"/>
                      <a:ext cx="5791200" cy="628650"/>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جدول (3) الوزن النسبي لأهداف موضوعات المادة الدراسية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t xml:space="preserve">3- </w:t>
      </w:r>
      <w:r w:rsidRPr="003557FA">
        <w:rPr>
          <w:rFonts w:ascii="Lato" w:eastAsia="Times New Roman" w:hAnsi="Lato" w:cs="Times New Roman"/>
          <w:b/>
          <w:bCs/>
          <w:color w:val="252C2F"/>
          <w:sz w:val="24"/>
          <w:szCs w:val="24"/>
          <w:shd w:val="clear" w:color="auto" w:fill="FFFFFF"/>
          <w:rtl/>
        </w:rPr>
        <w:t xml:space="preserve">تحديد </w:t>
      </w:r>
      <w:proofErr w:type="spellStart"/>
      <w:r w:rsidRPr="003557FA">
        <w:rPr>
          <w:rFonts w:ascii="Lato" w:eastAsia="Times New Roman" w:hAnsi="Lato" w:cs="Times New Roman"/>
          <w:b/>
          <w:bCs/>
          <w:color w:val="252C2F"/>
          <w:sz w:val="24"/>
          <w:szCs w:val="24"/>
          <w:shd w:val="clear" w:color="auto" w:fill="FFFFFF"/>
          <w:rtl/>
        </w:rPr>
        <w:t>الون</w:t>
      </w:r>
      <w:proofErr w:type="spellEnd"/>
      <w:r w:rsidRPr="003557FA">
        <w:rPr>
          <w:rFonts w:ascii="Lato" w:eastAsia="Times New Roman" w:hAnsi="Lato" w:cs="Times New Roman"/>
          <w:b/>
          <w:bCs/>
          <w:color w:val="252C2F"/>
          <w:sz w:val="24"/>
          <w:szCs w:val="24"/>
          <w:shd w:val="clear" w:color="auto" w:fill="FFFFFF"/>
          <w:rtl/>
        </w:rPr>
        <w:t xml:space="preserve"> النسبي للأهداف السلوكية بمستوياتها المختلفة باستخدام المعادلة التالية</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6"/>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الوزن النسبي للأهداف في مستوى معين = عدد أهداف المستوى / العدد الكلي لأهداف المادة الدراسية × 100</w:t>
      </w:r>
    </w:p>
    <w:p w:rsidR="003557FA" w:rsidRPr="003557FA" w:rsidRDefault="003557FA" w:rsidP="003557FA">
      <w:pPr>
        <w:numPr>
          <w:ilvl w:val="0"/>
          <w:numId w:val="6"/>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على أن يراعى التقريب لأعداد صحيحة</w:t>
      </w:r>
      <w:r w:rsidRPr="003557FA">
        <w:rPr>
          <w:rFonts w:ascii="inherit" w:eastAsia="Times New Roman" w:hAnsi="inherit" w:cs="Times New Roman"/>
          <w:b/>
          <w:bCs/>
          <w:color w:val="252C2F"/>
          <w:sz w:val="24"/>
          <w:szCs w:val="24"/>
        </w:rPr>
        <w:t>.</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772150" cy="809625"/>
            <wp:effectExtent l="19050" t="0" r="0" b="0"/>
            <wp:docPr id="6" name="صورة 6" descr="https://www.alemancenter.com/up/image5146.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emancenter.com/up/image5146.html"/>
                    <pic:cNvPicPr>
                      <a:picLocks noChangeAspect="1" noChangeArrowheads="1"/>
                    </pic:cNvPicPr>
                  </pic:nvPicPr>
                  <pic:blipFill>
                    <a:blip r:embed="rId11"/>
                    <a:srcRect/>
                    <a:stretch>
                      <a:fillRect/>
                    </a:stretch>
                  </pic:blipFill>
                  <pic:spPr bwMode="auto">
                    <a:xfrm>
                      <a:off x="0" y="0"/>
                      <a:ext cx="5772150" cy="80962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جدول (4) الوزن النسبي لمستويات الأهداف</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Pr>
        <w:t xml:space="preserve">4- </w:t>
      </w:r>
      <w:r w:rsidRPr="003557FA">
        <w:rPr>
          <w:rFonts w:ascii="Lato" w:eastAsia="Times New Roman" w:hAnsi="Lato" w:cs="Times New Roman"/>
          <w:b/>
          <w:bCs/>
          <w:color w:val="252C2F"/>
          <w:sz w:val="24"/>
          <w:szCs w:val="24"/>
          <w:bdr w:val="none" w:sz="0" w:space="0" w:color="auto" w:frame="1"/>
          <w:shd w:val="clear" w:color="auto" w:fill="FFFFFF"/>
          <w:rtl/>
        </w:rPr>
        <w:t>تحديد عدد الأسئلة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يتم تحديد العدد الكلي لأسئلة الاختبار في ضوء الزمن المتاح للإجابة، ونوع الأسئلة، وعمر الطالب، وغيرها من المتغيرات المؤثرة</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يتم تحديد عدد الأسئلة لكل موضوع من موضوعات المادة الدراسية في كل مستوى من مستويات ألأهداف وفقا للمعادلة التالية</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7"/>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 xml:space="preserve">عدد </w:t>
      </w:r>
      <w:proofErr w:type="spellStart"/>
      <w:r w:rsidRPr="003557FA">
        <w:rPr>
          <w:rFonts w:ascii="inherit" w:eastAsia="Times New Roman" w:hAnsi="inherit" w:cs="Times New Roman"/>
          <w:b/>
          <w:bCs/>
          <w:color w:val="252C2F"/>
          <w:sz w:val="24"/>
          <w:szCs w:val="24"/>
          <w:rtl/>
        </w:rPr>
        <w:t>اسئلة</w:t>
      </w:r>
      <w:proofErr w:type="spellEnd"/>
      <w:r w:rsidRPr="003557FA">
        <w:rPr>
          <w:rFonts w:ascii="inherit" w:eastAsia="Times New Roman" w:hAnsi="inherit" w:cs="Times New Roman"/>
          <w:b/>
          <w:bCs/>
          <w:color w:val="252C2F"/>
          <w:sz w:val="24"/>
          <w:szCs w:val="24"/>
          <w:rtl/>
        </w:rPr>
        <w:t xml:space="preserve"> الموضوع = العدد الكلي للأسئلة × الوزن النسبي لأهمية الموضوع × الوزن النسبي لأهداف الموضوع</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bdr w:val="none" w:sz="0" w:space="0" w:color="auto" w:frame="1"/>
          <w:shd w:val="clear" w:color="auto" w:fill="FFFFFF"/>
          <w:rtl/>
        </w:rPr>
        <w:t>مثال تطبيقي لبناء جدول المواصفات</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لن نحتاج إلى جديد غير ما </w:t>
      </w:r>
      <w:proofErr w:type="spellStart"/>
      <w:r w:rsidRPr="003557FA">
        <w:rPr>
          <w:rFonts w:ascii="Lato" w:eastAsia="Times New Roman" w:hAnsi="Lato" w:cs="Times New Roman"/>
          <w:b/>
          <w:bCs/>
          <w:color w:val="252C2F"/>
          <w:sz w:val="24"/>
          <w:szCs w:val="24"/>
          <w:shd w:val="clear" w:color="auto" w:fill="FFFFFF"/>
          <w:rtl/>
        </w:rPr>
        <w:t>سردناه</w:t>
      </w:r>
      <w:proofErr w:type="spellEnd"/>
      <w:r w:rsidRPr="003557FA">
        <w:rPr>
          <w:rFonts w:ascii="Lato" w:eastAsia="Times New Roman" w:hAnsi="Lato" w:cs="Times New Roman"/>
          <w:b/>
          <w:bCs/>
          <w:color w:val="252C2F"/>
          <w:sz w:val="24"/>
          <w:szCs w:val="24"/>
          <w:shd w:val="clear" w:color="auto" w:fill="FFFFFF"/>
          <w:rtl/>
        </w:rPr>
        <w:t xml:space="preserve"> سابقا لبناء جدول المواصفات للمادة التعليمية المطلوبة، وسنقوم بذلك من خلال المثال التوضيحي التالي</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8"/>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مطلوب ببناء جدول مواصفات لوحدة تعليمية لأحد المناهج الدراسية. علما بأن هذه الوحدة تتكون من ثلاث موضوعات رئيسية، يتم تدريسها في ثمان حصص موزعة على الموضوعات كما يلي: الموضع الأول (3) حصص، الموضوع الثاني (3) حصص، الموضوع الثالث (2) حصة</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8"/>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lastRenderedPageBreak/>
        <w:t>وكانت الوحدة تحتوي على عدد (25) هدفا سلوكيا موزعة كالتالي: تذكر (8)، فهم (6)، تطبيق (5)، تحليل (3)، تركيب (2)، تقويم (1</w:t>
      </w:r>
      <w:r w:rsidRPr="003557FA">
        <w:rPr>
          <w:rFonts w:ascii="inherit" w:eastAsia="Times New Roman" w:hAnsi="inherit" w:cs="Times New Roman"/>
          <w:b/>
          <w:bCs/>
          <w:color w:val="252C2F"/>
          <w:sz w:val="24"/>
          <w:szCs w:val="24"/>
        </w:rPr>
        <w:t>).</w:t>
      </w:r>
    </w:p>
    <w:p w:rsidR="003557FA" w:rsidRPr="003557FA" w:rsidRDefault="003557FA" w:rsidP="003557FA">
      <w:pPr>
        <w:bidi w:val="0"/>
        <w:spacing w:after="0" w:line="240" w:lineRule="auto"/>
        <w:jc w:val="center"/>
        <w:rPr>
          <w:rFonts w:ascii="Times New Roman" w:eastAsia="Times New Roman" w:hAnsi="Times New Roman" w:cs="Times New Roman"/>
          <w:sz w:val="24"/>
          <w:szCs w:val="24"/>
        </w:rPr>
      </w:pP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bdr w:val="none" w:sz="0" w:space="0" w:color="auto" w:frame="1"/>
          <w:shd w:val="clear" w:color="auto" w:fill="FFFFFF"/>
          <w:rtl/>
        </w:rPr>
        <w:t>خطوات بناء جدول المواصفات لهذه الوحدة</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t xml:space="preserve">1- </w:t>
      </w:r>
      <w:r w:rsidRPr="003557FA">
        <w:rPr>
          <w:rFonts w:ascii="Lato" w:eastAsia="Times New Roman" w:hAnsi="Lato" w:cs="Times New Roman"/>
          <w:b/>
          <w:bCs/>
          <w:color w:val="252C2F"/>
          <w:sz w:val="24"/>
          <w:szCs w:val="24"/>
          <w:shd w:val="clear" w:color="auto" w:fill="FFFFFF"/>
          <w:rtl/>
        </w:rPr>
        <w:t>يتم بناء جدول كما بالشكل التالي، ويتم تحديد الوزن النسبي لكل موضوع كما أوضحنا سابقا بقسمة عدد حصص كل موضوع على إجمالي عدد الحصص ثم نضرب الناتج في مائة مع التقريب فيكون على النحو التالي</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800725" cy="1381125"/>
            <wp:effectExtent l="19050" t="0" r="9525" b="0"/>
            <wp:docPr id="7" name="صورة 7" descr="https://www.alemancenter.com/up/image5147.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emancenter.com/up/image5147.html"/>
                    <pic:cNvPicPr>
                      <a:picLocks noChangeAspect="1" noChangeArrowheads="1"/>
                    </pic:cNvPicPr>
                  </pic:nvPicPr>
                  <pic:blipFill>
                    <a:blip r:embed="rId12"/>
                    <a:srcRect/>
                    <a:stretch>
                      <a:fillRect/>
                    </a:stretch>
                  </pic:blipFill>
                  <pic:spPr bwMode="auto">
                    <a:xfrm>
                      <a:off x="0" y="0"/>
                      <a:ext cx="5800725" cy="138112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جدول (5) جدول المواصفات </w:t>
      </w:r>
      <w:proofErr w:type="spellStart"/>
      <w:r w:rsidRPr="003557FA">
        <w:rPr>
          <w:rFonts w:ascii="Lato" w:eastAsia="Times New Roman" w:hAnsi="Lato" w:cs="Times New Roman"/>
          <w:b/>
          <w:bCs/>
          <w:color w:val="252C2F"/>
          <w:sz w:val="24"/>
          <w:szCs w:val="24"/>
          <w:shd w:val="clear" w:color="auto" w:fill="FFFFFF"/>
          <w:rtl/>
        </w:rPr>
        <w:t>به</w:t>
      </w:r>
      <w:proofErr w:type="spellEnd"/>
      <w:r w:rsidRPr="003557FA">
        <w:rPr>
          <w:rFonts w:ascii="Lato" w:eastAsia="Times New Roman" w:hAnsi="Lato" w:cs="Times New Roman"/>
          <w:b/>
          <w:bCs/>
          <w:color w:val="252C2F"/>
          <w:sz w:val="24"/>
          <w:szCs w:val="24"/>
          <w:shd w:val="clear" w:color="auto" w:fill="FFFFFF"/>
          <w:rtl/>
        </w:rPr>
        <w:t xml:space="preserve"> الوزن النسبي للموضوعات</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t xml:space="preserve">2- </w:t>
      </w:r>
      <w:r w:rsidRPr="003557FA">
        <w:rPr>
          <w:rFonts w:ascii="Lato" w:eastAsia="Times New Roman" w:hAnsi="Lato" w:cs="Times New Roman"/>
          <w:b/>
          <w:bCs/>
          <w:color w:val="252C2F"/>
          <w:sz w:val="24"/>
          <w:szCs w:val="24"/>
          <w:shd w:val="clear" w:color="auto" w:fill="FFFFFF"/>
          <w:rtl/>
        </w:rPr>
        <w:t>يتم تحديد الوزن النسبي للأهداف في كل مستوى بقسمة عدد أهداف المستوى على العدد الكلي للأهداف وضرب الناتج في مائة، فيصبح شكل الجدول على النحو التالي</w:t>
      </w:r>
      <w:r w:rsidRPr="003557FA">
        <w:rPr>
          <w:rFonts w:ascii="Lato" w:eastAsia="Times New Roman" w:hAnsi="Lato" w:cs="Times New Roman"/>
          <w:b/>
          <w:bCs/>
          <w:color w:val="252C2F"/>
          <w:sz w:val="24"/>
          <w:szCs w:val="24"/>
          <w:shd w:val="clear" w:color="auto" w:fill="FFFFFF"/>
        </w:rPr>
        <w:t>:</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Pr>
          <w:rFonts w:ascii="Times New Roman" w:eastAsia="Times New Roman" w:hAnsi="Times New Roman" w:cs="Times New Roman"/>
          <w:noProof/>
          <w:sz w:val="24"/>
          <w:szCs w:val="24"/>
        </w:rPr>
        <w:drawing>
          <wp:inline distT="0" distB="0" distL="0" distR="0">
            <wp:extent cx="5781675" cy="1362075"/>
            <wp:effectExtent l="19050" t="0" r="9525" b="0"/>
            <wp:docPr id="8" name="صورة 8" descr="https://www.alemancenter.com/up/image5148.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emancenter.com/up/image5148.html"/>
                    <pic:cNvPicPr>
                      <a:picLocks noChangeAspect="1" noChangeArrowheads="1"/>
                    </pic:cNvPicPr>
                  </pic:nvPicPr>
                  <pic:blipFill>
                    <a:blip r:embed="rId13"/>
                    <a:srcRect/>
                    <a:stretch>
                      <a:fillRect/>
                    </a:stretch>
                  </pic:blipFill>
                  <pic:spPr bwMode="auto">
                    <a:xfrm>
                      <a:off x="0" y="0"/>
                      <a:ext cx="5781675" cy="136207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tl/>
        </w:rPr>
        <w:t xml:space="preserve">جدول (6) جدول المواصفات </w:t>
      </w:r>
      <w:proofErr w:type="spellStart"/>
      <w:r w:rsidRPr="003557FA">
        <w:rPr>
          <w:rFonts w:ascii="Lato" w:eastAsia="Times New Roman" w:hAnsi="Lato" w:cs="Times New Roman"/>
          <w:b/>
          <w:bCs/>
          <w:color w:val="252C2F"/>
          <w:sz w:val="24"/>
          <w:szCs w:val="24"/>
          <w:shd w:val="clear" w:color="auto" w:fill="FFFFFF"/>
          <w:rtl/>
        </w:rPr>
        <w:t>به</w:t>
      </w:r>
      <w:proofErr w:type="spellEnd"/>
      <w:r w:rsidRPr="003557FA">
        <w:rPr>
          <w:rFonts w:ascii="Lato" w:eastAsia="Times New Roman" w:hAnsi="Lato" w:cs="Times New Roman"/>
          <w:b/>
          <w:bCs/>
          <w:color w:val="252C2F"/>
          <w:sz w:val="24"/>
          <w:szCs w:val="24"/>
          <w:shd w:val="clear" w:color="auto" w:fill="FFFFFF"/>
          <w:rtl/>
        </w:rPr>
        <w:t xml:space="preserve"> الوزن النسبي للموضوعات والأهداف</w:t>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shd w:val="clear" w:color="auto" w:fill="FFFFFF"/>
        </w:rPr>
        <w:t xml:space="preserve">3- </w:t>
      </w:r>
      <w:r w:rsidRPr="003557FA">
        <w:rPr>
          <w:rFonts w:ascii="Lato" w:eastAsia="Times New Roman" w:hAnsi="Lato" w:cs="Times New Roman"/>
          <w:b/>
          <w:bCs/>
          <w:color w:val="252C2F"/>
          <w:sz w:val="24"/>
          <w:szCs w:val="24"/>
          <w:shd w:val="clear" w:color="auto" w:fill="FFFFFF"/>
          <w:rtl/>
        </w:rPr>
        <w:t>احتساب عدد الأسئلة في كل مستوى لكل موضوع من المعادلة التالية</w:t>
      </w:r>
      <w:r w:rsidRPr="003557FA">
        <w:rPr>
          <w:rFonts w:ascii="Lato" w:eastAsia="Times New Roman" w:hAnsi="Lato" w:cs="Times New Roman"/>
          <w:b/>
          <w:bCs/>
          <w:color w:val="252C2F"/>
          <w:sz w:val="24"/>
          <w:szCs w:val="24"/>
          <w:shd w:val="clear" w:color="auto" w:fill="FFFFFF"/>
        </w:rPr>
        <w:t>:</w:t>
      </w:r>
    </w:p>
    <w:p w:rsidR="003557FA" w:rsidRPr="003557FA" w:rsidRDefault="003557FA" w:rsidP="003557FA">
      <w:pPr>
        <w:numPr>
          <w:ilvl w:val="0"/>
          <w:numId w:val="9"/>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 xml:space="preserve">عدد </w:t>
      </w:r>
      <w:proofErr w:type="spellStart"/>
      <w:r w:rsidRPr="003557FA">
        <w:rPr>
          <w:rFonts w:ascii="inherit" w:eastAsia="Times New Roman" w:hAnsi="inherit" w:cs="Times New Roman"/>
          <w:b/>
          <w:bCs/>
          <w:color w:val="252C2F"/>
          <w:sz w:val="24"/>
          <w:szCs w:val="24"/>
          <w:rtl/>
        </w:rPr>
        <w:t>اسئلة</w:t>
      </w:r>
      <w:proofErr w:type="spellEnd"/>
      <w:r w:rsidRPr="003557FA">
        <w:rPr>
          <w:rFonts w:ascii="inherit" w:eastAsia="Times New Roman" w:hAnsi="inherit" w:cs="Times New Roman"/>
          <w:b/>
          <w:bCs/>
          <w:color w:val="252C2F"/>
          <w:sz w:val="24"/>
          <w:szCs w:val="24"/>
          <w:rtl/>
        </w:rPr>
        <w:t xml:space="preserve"> الموضوع = العدد الكلي للأسئلة × الوزن النسبي لأهمية الموضوع × الوزن النسبي لأهداف الموضوع</w:t>
      </w:r>
    </w:p>
    <w:p w:rsidR="003557FA" w:rsidRPr="003557FA" w:rsidRDefault="003557FA" w:rsidP="003557FA">
      <w:pPr>
        <w:numPr>
          <w:ilvl w:val="0"/>
          <w:numId w:val="9"/>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على أن يتم التقريب لأعداد صحيحة بشكل متوازن</w:t>
      </w:r>
      <w:r w:rsidRPr="003557FA">
        <w:rPr>
          <w:rFonts w:ascii="inherit" w:eastAsia="Times New Roman" w:hAnsi="inherit" w:cs="Times New Roman"/>
          <w:b/>
          <w:bCs/>
          <w:color w:val="252C2F"/>
          <w:sz w:val="24"/>
          <w:szCs w:val="24"/>
        </w:rPr>
        <w:t>.</w:t>
      </w:r>
    </w:p>
    <w:p w:rsidR="003557FA" w:rsidRPr="003557FA" w:rsidRDefault="003557FA" w:rsidP="003557FA">
      <w:pPr>
        <w:numPr>
          <w:ilvl w:val="0"/>
          <w:numId w:val="9"/>
        </w:numPr>
        <w:shd w:val="clear" w:color="auto" w:fill="FFFFFF"/>
        <w:bidi w:val="0"/>
        <w:spacing w:after="0" w:line="240" w:lineRule="auto"/>
        <w:ind w:left="240" w:right="480"/>
        <w:jc w:val="center"/>
        <w:textAlignment w:val="baseline"/>
        <w:rPr>
          <w:rFonts w:ascii="inherit" w:eastAsia="Times New Roman" w:hAnsi="inherit" w:cs="Times New Roman"/>
          <w:b/>
          <w:bCs/>
          <w:color w:val="252C2F"/>
          <w:sz w:val="24"/>
          <w:szCs w:val="24"/>
        </w:rPr>
      </w:pPr>
      <w:r w:rsidRPr="003557FA">
        <w:rPr>
          <w:rFonts w:ascii="inherit" w:eastAsia="Times New Roman" w:hAnsi="inherit" w:cs="Times New Roman"/>
          <w:b/>
          <w:bCs/>
          <w:color w:val="252C2F"/>
          <w:sz w:val="24"/>
          <w:szCs w:val="24"/>
          <w:rtl/>
        </w:rPr>
        <w:t>ومع اعتبار عدد الأسئلة في الاختبار 50 سؤالا (من نوع أسئلة الاختيار من متعدد) يصبح جدول المواصفات على النحو التالي</w:t>
      </w:r>
      <w:r w:rsidRPr="003557FA">
        <w:rPr>
          <w:rFonts w:ascii="inherit" w:eastAsia="Times New Roman" w:hAnsi="inherit" w:cs="Times New Roman"/>
          <w:b/>
          <w:bCs/>
          <w:color w:val="252C2F"/>
          <w:sz w:val="24"/>
          <w:szCs w:val="24"/>
        </w:rPr>
        <w:t>:</w:t>
      </w:r>
    </w:p>
    <w:p w:rsidR="00DB3C34" w:rsidRDefault="003557FA" w:rsidP="003557FA">
      <w:pPr>
        <w:jc w:val="center"/>
      </w:pPr>
      <w:r w:rsidRPr="003557FA">
        <w:rPr>
          <w:rFonts w:ascii="Lato" w:eastAsia="Times New Roman" w:hAnsi="Lato" w:cs="Times New Roman"/>
          <w:b/>
          <w:bCs/>
          <w:color w:val="252C2F"/>
          <w:sz w:val="24"/>
          <w:szCs w:val="24"/>
        </w:rPr>
        <w:lastRenderedPageBreak/>
        <w:br/>
      </w:r>
      <w:r>
        <w:rPr>
          <w:rFonts w:ascii="Times New Roman" w:eastAsia="Times New Roman" w:hAnsi="Times New Roman" w:cs="Times New Roman"/>
          <w:noProof/>
          <w:sz w:val="24"/>
          <w:szCs w:val="24"/>
        </w:rPr>
        <w:drawing>
          <wp:inline distT="0" distB="0" distL="0" distR="0">
            <wp:extent cx="5762625" cy="1362075"/>
            <wp:effectExtent l="19050" t="0" r="9525" b="0"/>
            <wp:docPr id="9" name="صورة 9" descr="https://www.alemancenter.com/up/image5149.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lemancenter.com/up/image5149.html"/>
                    <pic:cNvPicPr>
                      <a:picLocks noChangeAspect="1" noChangeArrowheads="1"/>
                    </pic:cNvPicPr>
                  </pic:nvPicPr>
                  <pic:blipFill>
                    <a:blip r:embed="rId14"/>
                    <a:srcRect/>
                    <a:stretch>
                      <a:fillRect/>
                    </a:stretch>
                  </pic:blipFill>
                  <pic:spPr bwMode="auto">
                    <a:xfrm>
                      <a:off x="0" y="0"/>
                      <a:ext cx="5762625" cy="1362075"/>
                    </a:xfrm>
                    <a:prstGeom prst="rect">
                      <a:avLst/>
                    </a:prstGeom>
                    <a:noFill/>
                    <a:ln w="9525">
                      <a:noFill/>
                      <a:miter lim="800000"/>
                      <a:headEnd/>
                      <a:tailEnd/>
                    </a:ln>
                  </pic:spPr>
                </pic:pic>
              </a:graphicData>
            </a:graphic>
          </wp:inline>
        </w:drawing>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r w:rsidRPr="003557FA">
        <w:rPr>
          <w:rFonts w:ascii="Lato" w:eastAsia="Times New Roman" w:hAnsi="Lato" w:cs="Times New Roman"/>
          <w:b/>
          <w:bCs/>
          <w:color w:val="252C2F"/>
          <w:sz w:val="24"/>
          <w:szCs w:val="24"/>
        </w:rPr>
        <w:br/>
      </w:r>
    </w:p>
    <w:sectPr w:rsidR="00DB3C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B86"/>
    <w:multiLevelType w:val="multilevel"/>
    <w:tmpl w:val="78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651F1"/>
    <w:multiLevelType w:val="multilevel"/>
    <w:tmpl w:val="859C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E4FC4"/>
    <w:multiLevelType w:val="multilevel"/>
    <w:tmpl w:val="CBB2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E6BA2"/>
    <w:multiLevelType w:val="multilevel"/>
    <w:tmpl w:val="D5F6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D28F3"/>
    <w:multiLevelType w:val="multilevel"/>
    <w:tmpl w:val="67CE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F3354"/>
    <w:multiLevelType w:val="multilevel"/>
    <w:tmpl w:val="B770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642B61"/>
    <w:multiLevelType w:val="multilevel"/>
    <w:tmpl w:val="CD6C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E62DE9"/>
    <w:multiLevelType w:val="multilevel"/>
    <w:tmpl w:val="E9B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A72156"/>
    <w:multiLevelType w:val="multilevel"/>
    <w:tmpl w:val="3A94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8"/>
  </w:num>
  <w:num w:numId="5">
    <w:abstractNumId w:val="4"/>
  </w:num>
  <w:num w:numId="6">
    <w:abstractNumId w:val="3"/>
  </w:num>
  <w:num w:numId="7">
    <w:abstractNumId w:val="7"/>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557FA"/>
    <w:rsid w:val="003557FA"/>
    <w:rsid w:val="00DB3C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557FA"/>
    <w:rPr>
      <w:color w:val="0000FF"/>
      <w:u w:val="single"/>
    </w:rPr>
  </w:style>
  <w:style w:type="paragraph" w:styleId="a3">
    <w:name w:val="Balloon Text"/>
    <w:basedOn w:val="a"/>
    <w:link w:val="Char"/>
    <w:uiPriority w:val="99"/>
    <w:semiHidden/>
    <w:unhideWhenUsed/>
    <w:rsid w:val="003557F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55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62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B9%D9%84%D9%85_%D8%AA%D8%B5%D9%86%D9%8A%D9%81_%D8%A7%D9%84%D8%A3%D9%87%D8%AF%D8%A7%D9%81_%D8%A7%D9%84%D8%AA%D8%B9%D9%84%D9%8A%D9%85%D9%8A%D8%A9"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aft.blogger.com/"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en.wikipedia.org/wiki/Bloom%27s_Taxonomy" TargetMode="External"/><Relationship Id="rId14" Type="http://schemas.openxmlformats.org/officeDocument/2006/relationships/image" Target="media/image7.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mabsoot mwaise</dc:creator>
  <cp:keywords/>
  <dc:description/>
  <cp:lastModifiedBy>mabsoot mwaise</cp:lastModifiedBy>
  <cp:revision>2</cp:revision>
  <dcterms:created xsi:type="dcterms:W3CDTF">2022-04-28T20:27:00Z</dcterms:created>
  <dcterms:modified xsi:type="dcterms:W3CDTF">2022-04-28T20:28:00Z</dcterms:modified>
</cp:coreProperties>
</file>