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95" w:rsidRPr="00E4643D" w:rsidRDefault="00AE6B95" w:rsidP="00E4643D">
      <w:pPr>
        <w:jc w:val="center"/>
        <w:rPr>
          <w:b/>
          <w:bCs/>
          <w:rtl/>
          <w:lang w:bidi="ar-JO"/>
        </w:rPr>
      </w:pPr>
      <w:r w:rsidRPr="00E4643D">
        <w:rPr>
          <w:rFonts w:hint="cs"/>
          <w:b/>
          <w:bCs/>
          <w:rtl/>
          <w:lang w:bidi="ar-JO"/>
        </w:rPr>
        <w:t>أولا :  الخطة العلاجية لمبحث التربية الإسلامية و التلاوة الصفوف : الرابع الخامس السادس السابع ثامن تاسع عاشر         المعلمة : فاتن برغوث</w:t>
      </w:r>
    </w:p>
    <w:tbl>
      <w:tblPr>
        <w:bidiVisual/>
        <w:tblW w:w="10170" w:type="dxa"/>
        <w:tblInd w:w="-9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1864"/>
        <w:gridCol w:w="2551"/>
        <w:gridCol w:w="1843"/>
        <w:gridCol w:w="1932"/>
        <w:gridCol w:w="1188"/>
        <w:gridCol w:w="792"/>
      </w:tblGrid>
      <w:tr w:rsidR="00E4643D" w:rsidRPr="00E4643D" w:rsidTr="00E4643D">
        <w:trPr>
          <w:trHeight w:val="545"/>
        </w:trPr>
        <w:tc>
          <w:tcPr>
            <w:tcW w:w="1864" w:type="dxa"/>
          </w:tcPr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النتاجات</w:t>
            </w:r>
          </w:p>
        </w:tc>
        <w:tc>
          <w:tcPr>
            <w:tcW w:w="2551" w:type="dxa"/>
          </w:tcPr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مصادر التعلم والأدوات</w:t>
            </w:r>
          </w:p>
        </w:tc>
        <w:tc>
          <w:tcPr>
            <w:tcW w:w="1843" w:type="dxa"/>
          </w:tcPr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استراتجيا</w:t>
            </w:r>
            <w:r w:rsidRPr="00E4643D">
              <w:rPr>
                <w:rFonts w:hint="eastAsia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التدريس</w:t>
            </w:r>
          </w:p>
        </w:tc>
        <w:tc>
          <w:tcPr>
            <w:tcW w:w="1932" w:type="dxa"/>
          </w:tcPr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استراتيجيات التقويم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88" w:type="dxa"/>
          </w:tcPr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الإجراءات</w:t>
            </w:r>
          </w:p>
        </w:tc>
        <w:tc>
          <w:tcPr>
            <w:tcW w:w="792" w:type="dxa"/>
          </w:tcPr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الزمن</w:t>
            </w:r>
          </w:p>
        </w:tc>
      </w:tr>
      <w:tr w:rsidR="00E4643D" w:rsidRPr="00E4643D" w:rsidTr="00E4643D">
        <w:trPr>
          <w:trHeight w:val="5839"/>
        </w:trPr>
        <w:tc>
          <w:tcPr>
            <w:tcW w:w="1864" w:type="dxa"/>
          </w:tcPr>
          <w:p w:rsidR="00E4643D" w:rsidRPr="00E4643D" w:rsidRDefault="00E4643D" w:rsidP="00E4643D">
            <w:pPr>
              <w:rPr>
                <w:b/>
                <w:bCs/>
                <w:lang w:bidi="ar-JO"/>
              </w:rPr>
            </w:pPr>
          </w:p>
          <w:p w:rsidR="00E4643D" w:rsidRPr="00E4643D" w:rsidRDefault="00E4643D" w:rsidP="00E4643D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إعطاء امتحان لكشف مواطن الضعف عند الطالبات</w:t>
            </w:r>
          </w:p>
          <w:p w:rsidR="00E4643D" w:rsidRPr="00E4643D" w:rsidRDefault="00E4643D" w:rsidP="00E4643D">
            <w:pPr>
              <w:ind w:left="360"/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تحديد أسماء الطالبات الضعيفات</w:t>
            </w:r>
          </w:p>
          <w:p w:rsidR="00E4643D" w:rsidRPr="00E4643D" w:rsidRDefault="00E4643D" w:rsidP="00E4643D">
            <w:pPr>
              <w:ind w:left="360"/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تشخيص مواطن الضعف عند الطالبات</w:t>
            </w:r>
          </w:p>
          <w:p w:rsidR="00E4643D" w:rsidRPr="00E4643D" w:rsidRDefault="00E4643D" w:rsidP="00E4643D">
            <w:pPr>
              <w:ind w:left="360"/>
              <w:jc w:val="center"/>
              <w:rPr>
                <w:b/>
                <w:bCs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العمل على إعداد خطة علاجية</w:t>
            </w:r>
          </w:p>
          <w:p w:rsidR="00E4643D" w:rsidRPr="00E4643D" w:rsidRDefault="00E4643D" w:rsidP="00E4643D">
            <w:pPr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البدء بتنفيذ الخطة</w:t>
            </w:r>
          </w:p>
          <w:p w:rsidR="00E4643D" w:rsidRPr="00E4643D" w:rsidRDefault="00E4643D" w:rsidP="00E4643D">
            <w:pPr>
              <w:tabs>
                <w:tab w:val="left" w:pos="2701"/>
              </w:tabs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 xml:space="preserve">رفع المستوى </w:t>
            </w:r>
            <w:proofErr w:type="spellStart"/>
            <w:r w:rsidRPr="00E4643D">
              <w:rPr>
                <w:rFonts w:hint="cs"/>
                <w:b/>
                <w:bCs/>
                <w:rtl/>
                <w:lang w:bidi="ar-JO"/>
              </w:rPr>
              <w:t>التحصيلي</w:t>
            </w:r>
            <w:proofErr w:type="spellEnd"/>
            <w:r w:rsidRPr="00E4643D">
              <w:rPr>
                <w:rFonts w:hint="cs"/>
                <w:b/>
                <w:bCs/>
                <w:rtl/>
                <w:lang w:bidi="ar-JO"/>
              </w:rPr>
              <w:t xml:space="preserve">  للطالبات في مادة التربية الإسلامية</w:t>
            </w:r>
          </w:p>
          <w:p w:rsidR="00E4643D" w:rsidRPr="00E4643D" w:rsidRDefault="00E4643D" w:rsidP="00E4643D">
            <w:pPr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numPr>
                <w:ilvl w:val="0"/>
                <w:numId w:val="1"/>
              </w:num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 xml:space="preserve">رفع المستوى </w:t>
            </w:r>
            <w:proofErr w:type="spellStart"/>
            <w:r w:rsidRPr="00E4643D">
              <w:rPr>
                <w:rFonts w:hint="cs"/>
                <w:b/>
                <w:bCs/>
                <w:rtl/>
                <w:lang w:bidi="ar-JO"/>
              </w:rPr>
              <w:t>التحصيلي</w:t>
            </w:r>
            <w:proofErr w:type="spellEnd"/>
            <w:r w:rsidRPr="00E4643D">
              <w:rPr>
                <w:rFonts w:hint="cs"/>
                <w:b/>
                <w:bCs/>
                <w:rtl/>
                <w:lang w:bidi="ar-JO"/>
              </w:rPr>
              <w:t xml:space="preserve">  للطالبات في مادة التلاوة</w:t>
            </w:r>
          </w:p>
          <w:p w:rsidR="00E4643D" w:rsidRPr="00E4643D" w:rsidRDefault="00E4643D" w:rsidP="00E4643D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 xml:space="preserve">الارتقاء بالطالبات </w:t>
            </w:r>
            <w:proofErr w:type="spellStart"/>
            <w:r w:rsidRPr="00E4643D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E4643D">
              <w:rPr>
                <w:rFonts w:hint="cs"/>
                <w:b/>
                <w:bCs/>
                <w:rtl/>
                <w:lang w:bidi="ar-JO"/>
              </w:rPr>
              <w:t xml:space="preserve"> المستوى المطلوب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ind w:left="36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551" w:type="dxa"/>
          </w:tcPr>
          <w:p w:rsidR="00E4643D" w:rsidRPr="00E4643D" w:rsidRDefault="00E4643D" w:rsidP="00E4643D">
            <w:pPr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الكتاب المدرسي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المصحف الشريف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أوراق العمل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دفاتر المعالجة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المصحف الناطق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</w:tcPr>
          <w:p w:rsidR="00E4643D" w:rsidRPr="00E4643D" w:rsidRDefault="00E4643D" w:rsidP="00E4643D">
            <w:pPr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التعلم القائم على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النشاط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المشاهد التمثيلية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القصة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التعلم الجماعي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تدريب الزميل لزميله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المحاكاة والتلقين والترداد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المعلم الصغير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932" w:type="dxa"/>
          </w:tcPr>
          <w:p w:rsidR="00E4643D" w:rsidRPr="00E4643D" w:rsidRDefault="00E4643D" w:rsidP="00E4643D">
            <w:pPr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الملاحظة وأدواتها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القلم والورقة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امتحانات شفوية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امتحانا</w:t>
            </w:r>
            <w:r w:rsidRPr="00E4643D">
              <w:rPr>
                <w:rFonts w:hint="eastAsia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كتابية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حل أوراق العمل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تقويم أدائي عددي</w:t>
            </w:r>
          </w:p>
        </w:tc>
        <w:tc>
          <w:tcPr>
            <w:tcW w:w="1188" w:type="dxa"/>
          </w:tcPr>
          <w:p w:rsidR="00E4643D" w:rsidRPr="00E4643D" w:rsidRDefault="00E4643D" w:rsidP="00E4643D">
            <w:pPr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مراعاة الفروق الفردية للطالبات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في الحصة وذلك بإعطاء أسئلة من ذات المستوى البسيط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إعطاء امتحانات تقوية مدعمة لرفع العلامة إلى النجاح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التدريب على تلاوة الآيات ولو بإعادة أية </w:t>
            </w:r>
            <w:proofErr w:type="spellStart"/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أية</w:t>
            </w:r>
            <w:proofErr w:type="spellEnd"/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وذلك في حصص تقوية من إشغال أو فراغ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امتحانات شفوية علاجية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امتحانا</w:t>
            </w:r>
            <w:r w:rsidRPr="00E4643D">
              <w:rPr>
                <w:rFonts w:hint="eastAsia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كتابية علاجية</w:t>
            </w:r>
          </w:p>
          <w:p w:rsidR="00E4643D" w:rsidRPr="00E4643D" w:rsidRDefault="00E4643D" w:rsidP="00E4643D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92" w:type="dxa"/>
          </w:tcPr>
          <w:p w:rsidR="00E4643D" w:rsidRPr="00E4643D" w:rsidRDefault="00E4643D" w:rsidP="00E4643D">
            <w:pPr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الفصل الأول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9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10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شهر11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12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الفصل الثاني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2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3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4</w:t>
            </w: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E4643D" w:rsidRPr="00E4643D" w:rsidRDefault="00E4643D" w:rsidP="00E4643D">
            <w:pPr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5</w:t>
            </w:r>
          </w:p>
        </w:tc>
      </w:tr>
    </w:tbl>
    <w:p w:rsidR="00AE6B95" w:rsidRPr="00E4643D" w:rsidRDefault="00AE6B95" w:rsidP="00E4643D">
      <w:pPr>
        <w:tabs>
          <w:tab w:val="left" w:pos="5794"/>
          <w:tab w:val="center" w:pos="6979"/>
        </w:tabs>
        <w:jc w:val="center"/>
        <w:rPr>
          <w:b/>
          <w:bCs/>
          <w:sz w:val="28"/>
          <w:szCs w:val="28"/>
          <w:rtl/>
          <w:lang w:bidi="ar-JO"/>
        </w:rPr>
      </w:pPr>
    </w:p>
    <w:p w:rsidR="00AE6B95" w:rsidRPr="00E4643D" w:rsidRDefault="00AE6B95" w:rsidP="00E4643D">
      <w:pPr>
        <w:tabs>
          <w:tab w:val="left" w:pos="5794"/>
          <w:tab w:val="center" w:pos="6979"/>
        </w:tabs>
        <w:jc w:val="center"/>
        <w:rPr>
          <w:b/>
          <w:bCs/>
          <w:sz w:val="28"/>
          <w:szCs w:val="28"/>
          <w:rtl/>
          <w:lang w:bidi="ar-JO"/>
        </w:rPr>
      </w:pPr>
    </w:p>
    <w:tbl>
      <w:tblPr>
        <w:tblpPr w:leftFromText="180" w:rightFromText="180" w:horzAnchor="margin" w:tblpY="450"/>
        <w:bidiVisual/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6"/>
        <w:gridCol w:w="2404"/>
        <w:gridCol w:w="992"/>
        <w:gridCol w:w="1134"/>
        <w:gridCol w:w="1559"/>
        <w:gridCol w:w="1276"/>
      </w:tblGrid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موطن الضعف</w:t>
            </w: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معالجة الضعف وإجراءات المعالجة</w:t>
            </w: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 تحسن الضعيفات</w:t>
            </w: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E4643D" w:rsidTr="00E4643D">
        <w:tc>
          <w:tcPr>
            <w:tcW w:w="92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76" w:type="dxa"/>
          </w:tcPr>
          <w:p w:rsidR="00AE6B95" w:rsidRPr="00E4643D" w:rsidRDefault="00AE6B95" w:rsidP="00E4643D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E4643D" w:rsidRPr="00E4643D" w:rsidRDefault="00E4643D" w:rsidP="00E4643D">
      <w:pPr>
        <w:tabs>
          <w:tab w:val="left" w:pos="5794"/>
          <w:tab w:val="center" w:pos="6979"/>
        </w:tabs>
        <w:jc w:val="center"/>
        <w:rPr>
          <w:b/>
          <w:bCs/>
          <w:sz w:val="28"/>
          <w:szCs w:val="28"/>
          <w:rtl/>
          <w:lang w:bidi="ar-JO"/>
        </w:rPr>
      </w:pPr>
      <w:r w:rsidRPr="00E4643D">
        <w:rPr>
          <w:rFonts w:hint="cs"/>
          <w:b/>
          <w:bCs/>
          <w:sz w:val="28"/>
          <w:szCs w:val="28"/>
          <w:rtl/>
          <w:lang w:bidi="ar-JO"/>
        </w:rPr>
        <w:t>ثانيا :  نموذج معالجة الطالبات  الضعيفات لمادة التربية الإسلامية والتلاوة</w:t>
      </w:r>
    </w:p>
    <w:p w:rsidR="00E4643D" w:rsidRPr="00E4643D" w:rsidRDefault="00E4643D" w:rsidP="00E4643D">
      <w:pPr>
        <w:tabs>
          <w:tab w:val="left" w:pos="5794"/>
          <w:tab w:val="center" w:pos="6979"/>
        </w:tabs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tabs>
          <w:tab w:val="left" w:pos="5794"/>
          <w:tab w:val="center" w:pos="6979"/>
        </w:tabs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tabs>
          <w:tab w:val="left" w:pos="5794"/>
          <w:tab w:val="center" w:pos="6979"/>
        </w:tabs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AE6B95" w:rsidRPr="00E4643D" w:rsidRDefault="00AE6B95" w:rsidP="00E4643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E4643D" w:rsidRPr="00E4643D" w:rsidRDefault="00E4643D" w:rsidP="00E4643D">
      <w:pPr>
        <w:jc w:val="center"/>
        <w:rPr>
          <w:b/>
          <w:bCs/>
          <w:sz w:val="28"/>
          <w:szCs w:val="28"/>
          <w:lang w:bidi="ar-JO"/>
        </w:rPr>
      </w:pPr>
    </w:p>
    <w:p w:rsidR="00AE6B95" w:rsidRPr="00E4643D" w:rsidRDefault="00AE6B95" w:rsidP="00E4643D">
      <w:pPr>
        <w:tabs>
          <w:tab w:val="left" w:pos="4504"/>
        </w:tabs>
        <w:jc w:val="center"/>
        <w:rPr>
          <w:b/>
          <w:bCs/>
          <w:sz w:val="36"/>
          <w:szCs w:val="36"/>
          <w:rtl/>
          <w:lang w:bidi="ar-JO"/>
        </w:rPr>
      </w:pPr>
      <w:r w:rsidRPr="00E4643D">
        <w:rPr>
          <w:rFonts w:hint="cs"/>
          <w:b/>
          <w:bCs/>
          <w:sz w:val="36"/>
          <w:szCs w:val="36"/>
          <w:rtl/>
          <w:lang w:bidi="ar-JO"/>
        </w:rPr>
        <w:lastRenderedPageBreak/>
        <w:t>ثالثا : نتائج المعالجة</w:t>
      </w:r>
    </w:p>
    <w:p w:rsidR="00AE6B95" w:rsidRPr="00E4643D" w:rsidRDefault="00AE6B95" w:rsidP="00E4643D">
      <w:pPr>
        <w:tabs>
          <w:tab w:val="left" w:pos="4504"/>
        </w:tabs>
        <w:jc w:val="center"/>
        <w:rPr>
          <w:b/>
          <w:bCs/>
          <w:rtl/>
          <w:lang w:bidi="ar-JO"/>
        </w:rPr>
      </w:pPr>
    </w:p>
    <w:p w:rsidR="00AE6B95" w:rsidRPr="00E4643D" w:rsidRDefault="00AE6B95" w:rsidP="00E4643D">
      <w:pPr>
        <w:tabs>
          <w:tab w:val="left" w:pos="4504"/>
        </w:tabs>
        <w:jc w:val="center"/>
        <w:rPr>
          <w:b/>
          <w:bCs/>
          <w:rtl/>
          <w:lang w:bidi="ar-JO"/>
        </w:rPr>
      </w:pPr>
    </w:p>
    <w:tbl>
      <w:tblPr>
        <w:tblpPr w:leftFromText="180" w:rightFromText="180" w:vertAnchor="text" w:horzAnchor="margin" w:tblpXSpec="center" w:tblpY="16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"/>
        <w:gridCol w:w="1510"/>
        <w:gridCol w:w="1531"/>
        <w:gridCol w:w="1554"/>
      </w:tblGrid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العلامة قبل المعالجة</w:t>
            </w: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  <w:r w:rsidRPr="00E4643D">
              <w:rPr>
                <w:rFonts w:hint="cs"/>
                <w:b/>
                <w:bCs/>
                <w:rtl/>
                <w:lang w:bidi="ar-JO"/>
              </w:rPr>
              <w:t>العلامة بعد المعالجة</w:t>
            </w: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  <w:tcBorders>
              <w:bottom w:val="single" w:sz="12" w:space="0" w:color="auto"/>
            </w:tcBorders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  <w:tcBorders>
              <w:left w:val="single" w:sz="12" w:space="0" w:color="auto"/>
            </w:tcBorders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  <w:tcBorders>
              <w:top w:val="single" w:sz="12" w:space="0" w:color="auto"/>
            </w:tcBorders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E4643D" w:rsidRPr="00E4643D" w:rsidTr="00E4643D">
        <w:tc>
          <w:tcPr>
            <w:tcW w:w="733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10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31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554" w:type="dxa"/>
          </w:tcPr>
          <w:p w:rsidR="00E4643D" w:rsidRPr="00E4643D" w:rsidRDefault="00E4643D" w:rsidP="00E4643D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:rsidR="00AE6B95" w:rsidRPr="00E4643D" w:rsidRDefault="00AE6B95" w:rsidP="00E4643D">
      <w:pPr>
        <w:tabs>
          <w:tab w:val="left" w:pos="4504"/>
        </w:tabs>
        <w:jc w:val="center"/>
        <w:rPr>
          <w:b/>
          <w:bCs/>
          <w:rtl/>
          <w:lang w:bidi="ar-JO"/>
        </w:rPr>
      </w:pPr>
    </w:p>
    <w:p w:rsidR="00AE6B95" w:rsidRPr="00E4643D" w:rsidRDefault="00AE6B95" w:rsidP="00E4643D">
      <w:pPr>
        <w:tabs>
          <w:tab w:val="left" w:pos="4504"/>
        </w:tabs>
        <w:jc w:val="center"/>
        <w:rPr>
          <w:b/>
          <w:bCs/>
          <w:lang w:bidi="ar-JO"/>
        </w:rPr>
      </w:pPr>
    </w:p>
    <w:p w:rsidR="00AE6B95" w:rsidRPr="00E4643D" w:rsidRDefault="00AE6B95" w:rsidP="00E4643D">
      <w:pPr>
        <w:jc w:val="center"/>
        <w:rPr>
          <w:b/>
          <w:bCs/>
        </w:rPr>
      </w:pPr>
    </w:p>
    <w:p w:rsidR="00D50F74" w:rsidRPr="00E4643D" w:rsidRDefault="00E4643D" w:rsidP="00E4643D">
      <w:pPr>
        <w:jc w:val="center"/>
        <w:rPr>
          <w:b/>
          <w:bCs/>
        </w:rPr>
      </w:pPr>
    </w:p>
    <w:sectPr w:rsidR="00D50F74" w:rsidRPr="00E4643D" w:rsidSect="00E4643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90AC0"/>
    <w:multiLevelType w:val="hybridMultilevel"/>
    <w:tmpl w:val="018CB108"/>
    <w:lvl w:ilvl="0" w:tplc="651C61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E6B95"/>
    <w:rsid w:val="00253B05"/>
    <w:rsid w:val="008F0BE3"/>
    <w:rsid w:val="009641B6"/>
    <w:rsid w:val="00AE6B95"/>
    <w:rsid w:val="00C01EE4"/>
    <w:rsid w:val="00E4643D"/>
    <w:rsid w:val="00FA0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9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5</cp:revision>
  <dcterms:created xsi:type="dcterms:W3CDTF">2022-03-03T10:11:00Z</dcterms:created>
  <dcterms:modified xsi:type="dcterms:W3CDTF">2022-04-16T19:38:00Z</dcterms:modified>
</cp:coreProperties>
</file>