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D0" w:rsidRPr="00084CD0" w:rsidRDefault="00084CD0" w:rsidP="00084CD0">
      <w:pPr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8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الحنين </w:t>
      </w:r>
      <w:proofErr w:type="spellStart"/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الماضي 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rial" w:eastAsia="Arial" w:hAnsi="Arial" w:cs="Arial"/>
          <w:b/>
          <w:bCs/>
          <w:color w:val="000000"/>
        </w:rPr>
      </w:pPr>
    </w:p>
    <w:tbl>
      <w:tblPr>
        <w:bidiVisual/>
        <w:tblW w:w="15389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7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45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rHeight w:val="70"/>
          <w:tblHeader/>
        </w:trPr>
        <w:tc>
          <w:tcPr>
            <w:tcW w:w="45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jc w:val="center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45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45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rHeight w:val="1232"/>
          <w:tblHeader/>
        </w:trPr>
        <w:tc>
          <w:tcPr>
            <w:tcW w:w="45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الحنين إلى الماضي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5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سرب</w:t>
            </w:r>
            <w:r w:rsidRPr="00084CD0">
              <w:rPr>
                <w:b/>
                <w:bCs/>
                <w:rtl/>
              </w:rPr>
              <w:t xml:space="preserve"> 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45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أنواع الرسائل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رسالة وفق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  <w:r w:rsidRPr="00084CD0">
              <w:rPr>
                <w:b/>
                <w:bCs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742.3pt;margin-top:3.35pt;width:804.75pt;height:47.6pt;z-index:251658240;mso-position-horizontal-relative:margin;mso-position-vertical-relative:text" stroked="f">
                  <v:textbox style="mso-next-textbox:#_x0000_s1029">
                    <w:txbxContent>
                      <w:p w:rsidR="00084CD0" w:rsidRPr="00A14054" w:rsidRDefault="00084CD0" w:rsidP="00084CD0">
                        <w:pPr>
                          <w:pStyle w:val="normal"/>
                          <w:ind w:right="-180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084CD0" w:rsidRPr="00084CD0" w:rsidRDefault="00084CD0" w:rsidP="00084CD0">
      <w:pPr>
        <w:pStyle w:val="normal"/>
        <w:tabs>
          <w:tab w:val="left" w:pos="6983"/>
        </w:tabs>
        <w:bidi/>
        <w:spacing w:after="0" w:line="240" w:lineRule="auto"/>
        <w:rPr>
          <w:rFonts w:cstheme="minorBidi"/>
          <w:b/>
          <w:bCs/>
          <w:sz w:val="2"/>
          <w:szCs w:val="2"/>
          <w:lang w:bidi="ar-JO"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152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</w:rPr>
      </w:pPr>
      <w:r w:rsidRPr="00084CD0">
        <w:rPr>
          <w:b/>
          <w:bCs/>
        </w:rPr>
        <w:pict>
          <v:group id="_x0000_s1026" style="position:absolute;left:0;text-align:left;margin-left:-3.75pt;margin-top:357.6pt;width:787.5pt;height:126.75pt;z-index:251658240;mso-position-horizontal-relative:margin;mso-position-vertical-relative:text" coordorigin="720,8805" coordsize="15750,2535">
            <v:shape id="_x0000_s1027" type="#_x0000_t202" style="position:absolute;left:8895;top:8805;width:7575;height:2535">
              <v:textbox style="mso-next-textbox:#_x0000_s1027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28" type="#_x0000_t202" style="position:absolute;left:720;top:8805;width:8160;height:2535">
              <v:textbox style="mso-next-textbox:#_x0000_s1028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084CD0" w:rsidRPr="00084CD0" w:rsidRDefault="00084CD0" w:rsidP="00084CD0">
      <w:pPr>
        <w:pStyle w:val="normal"/>
        <w:tabs>
          <w:tab w:val="left" w:pos="6983"/>
        </w:tabs>
        <w:bidi/>
        <w:spacing w:after="0" w:line="240" w:lineRule="auto"/>
        <w:rPr>
          <w:b/>
          <w:bCs/>
        </w:rPr>
      </w:pPr>
    </w:p>
    <w:tbl>
      <w:tblPr>
        <w:bidiVisual/>
        <w:tblW w:w="18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311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665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rHeight w:val="70"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311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tabs>
                <w:tab w:val="left" w:pos="2055"/>
              </w:tabs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311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9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 الخطب الملكية 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spacing w:after="0" w:line="240" w:lineRule="auto"/>
        <w:rPr>
          <w:b/>
          <w:bCs/>
        </w:rPr>
      </w:pPr>
    </w:p>
    <w:tbl>
      <w:tblPr>
        <w:bidiVisual/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"/>
        <w:gridCol w:w="5749"/>
        <w:gridCol w:w="1418"/>
        <w:gridCol w:w="1275"/>
        <w:gridCol w:w="1339"/>
        <w:gridCol w:w="567"/>
        <w:gridCol w:w="3543"/>
        <w:gridCol w:w="851"/>
      </w:tblGrid>
      <w:tr w:rsidR="00084CD0" w:rsidRPr="00084CD0" w:rsidTr="00B27410">
        <w:trPr>
          <w:cantSplit/>
          <w:trHeight w:val="1232"/>
          <w:tblHeader/>
        </w:trPr>
        <w:tc>
          <w:tcPr>
            <w:tcW w:w="63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74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من الخطب الملكية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7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 xml:space="preserve">مبادرة </w:t>
            </w:r>
            <w:r w:rsidRPr="00084CD0">
              <w:rPr>
                <w:b/>
                <w:bCs/>
                <w:rtl/>
              </w:rPr>
              <w:t xml:space="preserve">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339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567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3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851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63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74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عناصر فن الخطابة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خطبة  تتضمن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339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3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851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  <w:r w:rsidRPr="00084CD0">
        <w:rPr>
          <w:b/>
          <w:bCs/>
        </w:rPr>
        <w:pict>
          <v:group id="_x0000_s1030" style="position:absolute;left:0;text-align:left;margin-left:-3.75pt;margin-top:357.6pt;width:787.5pt;height:126.75pt;z-index:251658240;mso-position-horizontal-relative:margin;mso-position-vertical-relative:text" coordorigin="720,8805" coordsize="15750,2535">
            <v:shape id="_x0000_s1031" type="#_x0000_t202" style="position:absolute;left:8895;top:8805;width:7575;height:2535">
              <v:textbox style="mso-next-textbox:#_x0000_s1031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  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32" type="#_x0000_t202" style="position:absolute;left:720;top:8805;width:8160;height:2535">
              <v:textbox style="mso-next-textbox:#_x0000_s1032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bidi w:val="0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tabs>
          <w:tab w:val="left" w:pos="6983"/>
        </w:tabs>
        <w:bidi/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10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وصف بركة المتوكل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rHeight w:val="1232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وصف بركة المتوكل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5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 xml:space="preserve">لاحت </w:t>
            </w:r>
            <w:r w:rsidRPr="00084CD0">
              <w:rPr>
                <w:b/>
                <w:bCs/>
                <w:rtl/>
              </w:rPr>
              <w:t xml:space="preserve">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مهارات أسلوب الوصف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نص يتضمن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  <w:r w:rsidRPr="00084CD0">
        <w:rPr>
          <w:b/>
          <w:bCs/>
        </w:rPr>
        <w:pict>
          <v:group id="_x0000_s1033" style="position:absolute;left:0;text-align:left;margin-left:-3.75pt;margin-top:357.6pt;width:787.5pt;height:126.75pt;z-index:251663360;mso-position-horizontal-relative:margin;mso-position-vertical-relative:text" coordorigin="720,8805" coordsize="15750,2535">
            <v:shape id="_x0000_s1034" type="#_x0000_t202" style="position:absolute;left:8895;top:8805;width:7575;height:2535">
              <v:textbox style="mso-next-textbox:#_x0000_s1034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35" type="#_x0000_t202" style="position:absolute;left:720;top:8805;width:8160;height:2535">
              <v:textbox style="mso-next-textbox:#_x0000_s1035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bidi w:val="0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11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المحبة و الأخوة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  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rHeight w:val="1232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المحبة و الأخوة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5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 xml:space="preserve">الدامي </w:t>
            </w:r>
            <w:r w:rsidRPr="00084CD0">
              <w:rPr>
                <w:b/>
                <w:bCs/>
                <w:rtl/>
              </w:rPr>
              <w:t xml:space="preserve">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الفرق بين الخاطرة و المقالة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خاطرة تتضمن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  <w:r w:rsidRPr="00084CD0">
        <w:rPr>
          <w:b/>
          <w:bCs/>
        </w:rPr>
        <w:pict>
          <v:group id="_x0000_s1036" style="position:absolute;left:0;text-align:left;margin-left:-3.75pt;margin-top:357.6pt;width:787.5pt;height:126.75pt;z-index:251664384;mso-position-horizontal-relative:margin;mso-position-vertical-relative:text" coordorigin="720,8805" coordsize="15750,2535">
            <v:shape id="_x0000_s1037" type="#_x0000_t202" style="position:absolute;left:8895;top:8805;width:7575;height:2535">
              <v:textbox style="mso-next-textbox:#_x0000_s1037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38" type="#_x0000_t202" style="position:absolute;left:720;top:8805;width:8160;height:2535">
              <v:textbox style="mso-next-textbox:#_x0000_s1038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bidi w:val="0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12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نداء إلى الشباب 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rHeight w:val="1232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نداء غلى الشباب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5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 xml:space="preserve">عاكف </w:t>
            </w:r>
            <w:r w:rsidRPr="00084CD0">
              <w:rPr>
                <w:b/>
                <w:bCs/>
                <w:rtl/>
              </w:rPr>
              <w:t xml:space="preserve">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على كتابة المذكرات اليومية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مذكرة  تتضمن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  <w:r w:rsidRPr="00084CD0">
        <w:rPr>
          <w:b/>
          <w:bCs/>
        </w:rPr>
        <w:pict>
          <v:group id="_x0000_s1039" style="position:absolute;left:0;text-align:left;margin-left:-3.75pt;margin-top:357.6pt;width:787.5pt;height:126.75pt;z-index:251665408;mso-position-horizontal-relative:margin;mso-position-vertical-relative:text" coordorigin="720,8805" coordsize="15750,2535">
            <v:shape id="_x0000_s1040" type="#_x0000_t202" style="position:absolute;left:8895;top:8805;width:7575;height:2535">
              <v:textbox style="mso-next-textbox:#_x0000_s1040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41" type="#_x0000_t202" style="position:absolute;left:720;top:8805;width:8160;height:2535">
              <v:textbox style="mso-next-textbox:#_x0000_s1041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084CD0" w:rsidRPr="00084CD0" w:rsidRDefault="00084CD0" w:rsidP="00084CD0">
      <w:pPr>
        <w:bidi w:val="0"/>
        <w:rPr>
          <w:b/>
          <w:bCs/>
          <w:rtl/>
        </w:rPr>
      </w:pPr>
      <w:r w:rsidRPr="00084CD0">
        <w:rPr>
          <w:rFonts w:cs="Times New Roman"/>
          <w:b/>
          <w:bCs/>
          <w:rtl/>
        </w:rPr>
        <w:br w:type="page"/>
      </w:r>
    </w:p>
    <w:p w:rsidR="00084CD0" w:rsidRPr="00084CD0" w:rsidRDefault="00084CD0" w:rsidP="00084CD0">
      <w:pPr>
        <w:pStyle w:val="normal"/>
        <w:tabs>
          <w:tab w:val="left" w:pos="6983"/>
        </w:tabs>
        <w:bidi/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نص الاستماع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تستمع الطالبة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بعض المفردات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تجيب عن الأسئلة المطروحة من قبل المعلم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للنص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المعنوية الواردة في النص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كتاب نصوص الاستماع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1 - 7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أسئلة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نص الاستماع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التابعة للنص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التحدث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تتحدث الطالبة بلغة سليمة حول الموضوع الذي تكلف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تراعي  أثناء حديثها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المقدمة، ترابط الحديث أثناء التقديم، قوة الشخصية، القدرة على إنهاء الحديث بشكل صحيح، القدرة على التفاعل مع الزملاء أثناء التقديم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ما تعده الطالبة ليقدم أمام الزميلات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 2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محاور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إعطاء فرصة للتفكير بمضامين المحادثة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عقد مناقشة مع الطلبة حول المضامين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b/>
          <w:bCs/>
          <w:rtl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b/>
          <w:bCs/>
          <w:rtl/>
        </w:rPr>
        <w:br w:type="column"/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13 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ما أعظم الأمهات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spacing w:after="0" w:line="240" w:lineRule="auto"/>
        <w:rPr>
          <w:b/>
          <w:bCs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rHeight w:val="1232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ما أعظم الأمهات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الطالبة النص قراءة صامتة لمدة </w:t>
            </w:r>
            <w:r w:rsidRPr="00084CD0">
              <w:rPr>
                <w:b/>
                <w:bCs/>
                <w:rtl/>
              </w:rPr>
              <w:t xml:space="preserve">"   5  " </w:t>
            </w:r>
            <w:r w:rsidRPr="00084CD0">
              <w:rPr>
                <w:rFonts w:cs="Times New Roman"/>
                <w:b/>
                <w:bCs/>
                <w:rtl/>
              </w:rPr>
              <w:t>دقيقة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تقرأ النص قراءة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جهرية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سليمة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توضح معاني المفردات الجديدة مثل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 xml:space="preserve">لهفة </w:t>
            </w:r>
            <w:r w:rsidRPr="00084CD0">
              <w:rPr>
                <w:b/>
                <w:bCs/>
                <w:rtl/>
              </w:rPr>
              <w:t xml:space="preserve">... </w:t>
            </w:r>
            <w:r w:rsidRPr="00084CD0">
              <w:rPr>
                <w:rFonts w:cs="Times New Roman"/>
                <w:b/>
                <w:bCs/>
                <w:rtl/>
              </w:rPr>
              <w:t>وغيرها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المضمون العام من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تستشعر القيم التي يحتويها النص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الأفكار العامة و الجزئية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القضايا الأدبية و الفنية و النحوية و اللغوية الواردة في النص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تناقش  ما جاء من أفكار و قضايا في التمارين التابعة للنص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المعجم الوسيط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السبورة و الطباشير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[ 1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3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7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8]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3 - 3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التمهيد</w:t>
            </w:r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بمناقشة جو النص و الأنشطة المقدمة من قبل الطالبات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تكلف الطالبة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القراءة الصامتة و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الجهرية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معاني المفردات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الأفكار العامة و الجزئية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القضايا الأدبية واللغوية الواردة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الأسئلة المرفقة مع الدرس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225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الكتابة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تتعرف طريقة كتابة البطاقة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تكتب بطاقة  تتضمن المطلوب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تتنبه لعناصر الكتابة السليمة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كـ</w:t>
            </w:r>
            <w:proofErr w:type="spellEnd"/>
            <w:r w:rsidRPr="00084CD0">
              <w:rPr>
                <w:b/>
                <w:bCs/>
                <w:rtl/>
              </w:rPr>
              <w:t xml:space="preserve">: </w:t>
            </w:r>
            <w:r w:rsidRPr="00084CD0">
              <w:rPr>
                <w:rFonts w:cs="Times New Roman"/>
                <w:b/>
                <w:bCs/>
                <w:rtl/>
              </w:rPr>
              <w:t>الإملاء والترقيم و الشكل الفني لبناء الفقرات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 xml:space="preserve">مقالة قصيرة عن أي موضوع كان ليحتذين </w:t>
            </w:r>
            <w:proofErr w:type="spellStart"/>
            <w:r w:rsidRPr="00084CD0">
              <w:rPr>
                <w:rFonts w:cs="Times New Roman"/>
                <w:b/>
                <w:bCs/>
                <w:rtl/>
              </w:rPr>
              <w:t>بها</w:t>
            </w:r>
            <w:proofErr w:type="spellEnd"/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4 - [9 </w:t>
            </w:r>
            <w:r w:rsidRPr="00084CD0">
              <w:rPr>
                <w:rFonts w:cs="Times New Roman"/>
                <w:b/>
                <w:bCs/>
                <w:rtl/>
              </w:rPr>
              <w:t>،</w:t>
            </w:r>
            <w:r w:rsidRPr="00084CD0">
              <w:rPr>
                <w:b/>
                <w:bCs/>
              </w:rPr>
              <w:t xml:space="preserve"> 10 ]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1 - 3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مضامين درس الكتابة</w:t>
            </w:r>
            <w:r w:rsidRPr="00084CD0">
              <w:rPr>
                <w:b/>
                <w:bCs/>
              </w:rPr>
              <w:t xml:space="preserve"> 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الكتابة في أحد مضامين درس الكتابة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rPr>
          <w:rFonts w:cstheme="minorBidi"/>
          <w:b/>
          <w:bCs/>
          <w:lang w:bidi="ar-JO"/>
        </w:rPr>
      </w:pPr>
    </w:p>
    <w:p w:rsidR="00084CD0" w:rsidRPr="00084CD0" w:rsidRDefault="00084CD0" w:rsidP="00084CD0">
      <w:pPr>
        <w:bidi w:val="0"/>
        <w:rPr>
          <w:rFonts w:cs="Times New Roman"/>
          <w:b/>
          <w:bCs/>
          <w:sz w:val="28"/>
          <w:szCs w:val="28"/>
          <w:lang w:bidi="ar-JO"/>
        </w:rPr>
      </w:pPr>
      <w:r w:rsidRPr="00084CD0">
        <w:rPr>
          <w:rFonts w:cs="Times New Roman"/>
          <w:b/>
          <w:bCs/>
          <w:sz w:val="28"/>
          <w:szCs w:val="28"/>
          <w:rtl/>
          <w:lang w:bidi="ar-JO"/>
        </w:rPr>
        <w:br w:type="page"/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>الصف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الحادي عشر        المبحث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اللغة العربية       الوحدة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" 14 "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عنوان الدرس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العروض       عدد الحصص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:8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ab/>
        <w:t xml:space="preserve">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التاريخ 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من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 /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إلى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    /     /  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rtl/>
          <w:lang w:bidi="ar-JO"/>
        </w:rPr>
      </w:pP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التعليم القبلي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الرأسي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 xml:space="preserve">: ......................................               </w:t>
      </w:r>
      <w:r w:rsidRPr="00084CD0">
        <w:rPr>
          <w:rFonts w:cs="Times New Roman" w:hint="cs"/>
          <w:b/>
          <w:bCs/>
          <w:sz w:val="28"/>
          <w:szCs w:val="28"/>
          <w:rtl/>
          <w:lang w:bidi="ar-JO"/>
        </w:rPr>
        <w:t>التكامل الأفقي</w:t>
      </w:r>
      <w:r w:rsidRPr="00084CD0">
        <w:rPr>
          <w:rFonts w:hint="cs"/>
          <w:b/>
          <w:bCs/>
          <w:sz w:val="28"/>
          <w:szCs w:val="28"/>
          <w:rtl/>
          <w:lang w:bidi="ar-JO"/>
        </w:rPr>
        <w:t>: .......................................</w:t>
      </w:r>
    </w:p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  <w:lang w:bidi="ar-JO"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proofErr w:type="spellStart"/>
            <w:r w:rsidRPr="00084CD0">
              <w:rPr>
                <w:rFonts w:cs="Times New Roman"/>
                <w:b/>
                <w:bCs/>
                <w:rtl/>
              </w:rPr>
              <w:t>النتاجات</w:t>
            </w:r>
            <w:proofErr w:type="spellEnd"/>
            <w:r w:rsidRPr="00084CD0">
              <w:rPr>
                <w:rFonts w:cs="Times New Roman"/>
                <w:b/>
                <w:bCs/>
                <w:rtl/>
              </w:rPr>
              <w:t xml:space="preserve"> العامة</w:t>
            </w:r>
          </w:p>
        </w:tc>
        <w:tc>
          <w:tcPr>
            <w:tcW w:w="1418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مصادر التعلم</w:t>
            </w:r>
          </w:p>
        </w:tc>
        <w:tc>
          <w:tcPr>
            <w:tcW w:w="1275" w:type="dxa"/>
            <w:vMerge w:val="restart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343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التقويم</w:t>
            </w:r>
          </w:p>
        </w:tc>
        <w:tc>
          <w:tcPr>
            <w:tcW w:w="4226" w:type="dxa"/>
            <w:gridSpan w:val="2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التنفيذ</w:t>
            </w:r>
          </w:p>
        </w:tc>
      </w:tr>
      <w:tr w:rsidR="00084CD0" w:rsidRPr="00084CD0" w:rsidTr="00B27410">
        <w:trPr>
          <w:cantSplit/>
          <w:tblHeader/>
        </w:trPr>
        <w:tc>
          <w:tcPr>
            <w:tcW w:w="709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4CD0" w:rsidRPr="00084CD0" w:rsidRDefault="00084CD0" w:rsidP="00B274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925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الأدوات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الإجراءات</w:t>
            </w:r>
          </w:p>
        </w:tc>
        <w:tc>
          <w:tcPr>
            <w:tcW w:w="682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الزمن</w:t>
            </w:r>
          </w:p>
        </w:tc>
      </w:tr>
      <w:tr w:rsidR="00084CD0" w:rsidRPr="00084CD0" w:rsidTr="00B27410">
        <w:trPr>
          <w:cantSplit/>
          <w:trHeight w:val="1484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البحر السريع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تقطع مجموعة من الأبيات التابعة لهذا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تبين مسميات تفعيلات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ترصد التغيرات التي تطرأ على تفعيلات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tabs>
                <w:tab w:val="left" w:pos="2289"/>
              </w:tabs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تلحن مفتاح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تحل التمارين التابعة للبحر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 المدرسي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السبورة والطباشير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4 - 9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3 -1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الأبيات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تقطيع الأبيات على السبورة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تحديد حدود التفعيلات و مسمياتها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رصد التغيرات التي تطرأ على التفعيلات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 </w:t>
            </w:r>
            <w:r w:rsidRPr="00084CD0">
              <w:rPr>
                <w:rFonts w:cs="Times New Roman"/>
                <w:b/>
                <w:bCs/>
                <w:rtl/>
              </w:rPr>
              <w:t>حل التمارين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084CD0" w:rsidRPr="00084CD0" w:rsidRDefault="00084CD0" w:rsidP="00084CD0">
      <w:pPr>
        <w:spacing w:after="0" w:line="240" w:lineRule="auto"/>
        <w:rPr>
          <w:rFonts w:cstheme="minorBidi"/>
          <w:b/>
          <w:bCs/>
          <w:rtl/>
          <w:lang w:bidi="ar-JO"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spacing w:after="0" w:line="240" w:lineRule="auto"/>
        <w:rPr>
          <w:rFonts w:cstheme="minorBidi"/>
          <w:b/>
          <w:bCs/>
          <w:rtl/>
          <w:lang w:bidi="ar-JO"/>
        </w:rPr>
      </w:pPr>
      <w:r w:rsidRPr="00084CD0">
        <w:rPr>
          <w:rFonts w:cstheme="minorBidi"/>
          <w:b/>
          <w:bCs/>
          <w:rtl/>
          <w:lang w:bidi="ar-JO"/>
        </w:rPr>
        <w:br w:type="page"/>
      </w:r>
    </w:p>
    <w:p w:rsidR="00084CD0" w:rsidRPr="00084CD0" w:rsidRDefault="00084CD0" w:rsidP="00084CD0">
      <w:pPr>
        <w:spacing w:after="0" w:line="240" w:lineRule="auto"/>
        <w:rPr>
          <w:rFonts w:cstheme="minorBidi"/>
          <w:b/>
          <w:bCs/>
          <w:lang w:bidi="ar-JO"/>
        </w:rPr>
      </w:pPr>
    </w:p>
    <w:tbl>
      <w:tblPr>
        <w:bidiVisual/>
        <w:tblW w:w="15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670"/>
        <w:gridCol w:w="1418"/>
        <w:gridCol w:w="1275"/>
        <w:gridCol w:w="1418"/>
        <w:gridCol w:w="925"/>
        <w:gridCol w:w="3544"/>
        <w:gridCol w:w="682"/>
      </w:tblGrid>
      <w:tr w:rsidR="00084CD0" w:rsidRPr="00084CD0" w:rsidTr="00B27410">
        <w:trPr>
          <w:cantSplit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البحر المديد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تقطع مجموعة من الأبيات التابعة لهذا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تبين مسميات تفعيلات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ترصد التغيرات التي تطرأ على تفعيلات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tabs>
                <w:tab w:val="left" w:pos="2289"/>
              </w:tabs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تلحن مفتاح هذا البحر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ind w:left="720" w:hanging="720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تحل التمارين التابعة للبحر</w:t>
            </w:r>
            <w:r w:rsidRPr="00084CD0">
              <w:rPr>
                <w:b/>
                <w:bCs/>
              </w:rPr>
              <w:t>..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 المدرسي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السبورة والطباشير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4 - 9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3 -1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قراءة الأبيات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تقطيع الأبيات على السبورة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تحديد حدود التفعيلات و مسمياتها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رصد التغيرات التي تطرأ على التفعيلات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 </w:t>
            </w:r>
            <w:r w:rsidRPr="00084CD0">
              <w:rPr>
                <w:rFonts w:cs="Times New Roman"/>
                <w:b/>
                <w:bCs/>
                <w:rtl/>
              </w:rPr>
              <w:t>حل التمارين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084CD0" w:rsidRPr="00084CD0" w:rsidTr="00B27410">
        <w:trPr>
          <w:cantSplit/>
          <w:trHeight w:val="2945"/>
          <w:tblHeader/>
        </w:trPr>
        <w:tc>
          <w:tcPr>
            <w:tcW w:w="709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1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2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5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7</w:t>
            </w:r>
          </w:p>
        </w:tc>
        <w:tc>
          <w:tcPr>
            <w:tcW w:w="5670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شعر التفعيلة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تتعرف الطالبة على 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مفهوم شعر التفعيلة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عوامل ظهوره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مسمياته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أشهر رواده</w:t>
            </w:r>
            <w:r w:rsidRPr="00084CD0">
              <w:rPr>
                <w:b/>
                <w:bCs/>
              </w:rPr>
              <w:t>.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خصائصه الفنية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خصائصه العروضية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تقوم الطالبة بحل التمارين التابعة للموشح</w:t>
            </w:r>
            <w:r w:rsidRPr="00084CD0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الكتاب المدرسي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السبورة والطباشير</w:t>
            </w:r>
            <w:r w:rsidRPr="00084CD0">
              <w:rPr>
                <w:b/>
                <w:bCs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4 - 9</w:t>
            </w:r>
          </w:p>
        </w:tc>
        <w:tc>
          <w:tcPr>
            <w:tcW w:w="1418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3 -1</w:t>
            </w:r>
          </w:p>
        </w:tc>
        <w:tc>
          <w:tcPr>
            <w:tcW w:w="925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rFonts w:cs="Times New Roman"/>
                <w:b/>
                <w:bCs/>
                <w:rtl/>
              </w:rPr>
              <w:t>تتم الحصة بما يلي</w:t>
            </w:r>
            <w:r w:rsidRPr="00084CD0">
              <w:rPr>
                <w:b/>
                <w:bCs/>
              </w:rPr>
              <w:t>: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مناقشة كل ما يتعلق بشعر التفعيلة منذ بداية ظهوره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 xml:space="preserve">- </w:t>
            </w:r>
            <w:r w:rsidRPr="00084CD0">
              <w:rPr>
                <w:rFonts w:cs="Times New Roman"/>
                <w:b/>
                <w:bCs/>
                <w:rtl/>
              </w:rPr>
              <w:t>التعرف على البناء العروضي لشعر التفعيلة</w:t>
            </w:r>
          </w:p>
        </w:tc>
        <w:tc>
          <w:tcPr>
            <w:tcW w:w="682" w:type="dxa"/>
            <w:vAlign w:val="center"/>
          </w:tcPr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  <w:r w:rsidRPr="00084CD0">
              <w:rPr>
                <w:b/>
                <w:bCs/>
              </w:rPr>
              <w:t>80</w:t>
            </w:r>
            <w:r w:rsidRPr="00084CD0">
              <w:rPr>
                <w:rFonts w:cs="Times New Roman"/>
                <w:b/>
                <w:bCs/>
                <w:rtl/>
              </w:rPr>
              <w:t>د</w:t>
            </w:r>
          </w:p>
          <w:p w:rsidR="00084CD0" w:rsidRPr="00084CD0" w:rsidRDefault="00084CD0" w:rsidP="00B27410">
            <w:pPr>
              <w:pStyle w:val="normal"/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90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820"/>
      </w:tblGrid>
      <w:tr w:rsidR="00084CD0" w:rsidRPr="00084CD0" w:rsidTr="00B27410">
        <w:trPr>
          <w:trHeight w:val="234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التأمل الذاتي :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84CD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84CD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84CD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84CD0" w:rsidRPr="00084CD0" w:rsidTr="00B2741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4CD0" w:rsidRPr="00084CD0" w:rsidRDefault="00084CD0" w:rsidP="00B27410">
                  <w:pPr>
                    <w:framePr w:hSpace="180" w:wrap="around" w:vAnchor="text" w:hAnchor="margin" w:y="390"/>
                    <w:spacing w:after="0" w:line="240" w:lineRule="auto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84CD0" w:rsidRPr="00084CD0" w:rsidRDefault="00084CD0" w:rsidP="00B27410">
            <w:pPr>
              <w:spacing w:after="0" w:line="240" w:lineRule="auto"/>
              <w:jc w:val="lowKashida"/>
              <w:rPr>
                <w:b/>
                <w:bCs/>
              </w:rPr>
            </w:pPr>
          </w:p>
        </w:tc>
      </w:tr>
    </w:tbl>
    <w:p w:rsidR="00084CD0" w:rsidRPr="00084CD0" w:rsidRDefault="00084CD0" w:rsidP="00084CD0">
      <w:pPr>
        <w:pStyle w:val="normal"/>
        <w:bidi/>
        <w:spacing w:after="0" w:line="240" w:lineRule="auto"/>
        <w:ind w:right="-180"/>
        <w:rPr>
          <w:b/>
          <w:bCs/>
          <w:sz w:val="28"/>
          <w:szCs w:val="28"/>
        </w:rPr>
      </w:pPr>
      <w:r w:rsidRPr="00084CD0">
        <w:rPr>
          <w:b/>
          <w:bCs/>
        </w:rPr>
        <w:pict>
          <v:group id="_x0000_s1042" style="position:absolute;left:0;text-align:left;margin-left:-1in;margin-top:346.5pt;width:787.5pt;height:126.75pt;z-index:251666432;mso-position-horizontal-relative:margin;mso-position-vertical-relative:text" coordorigin="720,8805" coordsize="15750,2535">
            <v:shape id="_x0000_s1043" type="#_x0000_t202" style="position:absolute;left:8895;top:8805;width:7575;height:2535">
              <v:textbox style="mso-next-textbox:#_x0000_s1043">
                <w:txbxContent>
                  <w:p w:rsidR="00084CD0" w:rsidRDefault="00084CD0" w:rsidP="00084CD0">
                    <w:pPr>
                      <w:pStyle w:val="normal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التأمل الذاتي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أشعر بالرضا عن </w:t>
                    </w: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التحديات التي واجهتني</w:t>
                    </w:r>
                    <w:r>
                      <w:rPr>
                        <w:rFonts w:hint="cs"/>
                        <w:rtl/>
                        <w:lang w:bidi="ar-JO"/>
                      </w:rPr>
                      <w:t>:.......................................................................................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اقتراحا</w:t>
                    </w:r>
                    <w:r>
                      <w:rPr>
                        <w:rFonts w:cs="Times New Roman" w:hint="eastAsia"/>
                        <w:rtl/>
                        <w:lang w:bidi="ar-JO"/>
                      </w:rPr>
                      <w:t>ت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للتحسين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............................................................................................ </w:t>
                    </w:r>
                  </w:p>
                  <w:p w:rsidR="00084CD0" w:rsidRDefault="00084CD0" w:rsidP="00084CD0">
                    <w:pPr>
                      <w:pStyle w:val="normal"/>
                      <w:spacing w:line="360" w:lineRule="auto"/>
                      <w:rPr>
                        <w:rtl/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مدير المدرسة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................................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 xml:space="preserve">   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</w:t>
                    </w:r>
                  </w:p>
                  <w:p w:rsidR="00084CD0" w:rsidRDefault="00084CD0" w:rsidP="00084CD0">
                    <w:pPr>
                      <w:pStyle w:val="normal"/>
                      <w:spacing w:line="480" w:lineRule="auto"/>
                      <w:rPr>
                        <w:lang w:bidi="ar-JO"/>
                      </w:rPr>
                    </w:pPr>
                    <w:r>
                      <w:rPr>
                        <w:rFonts w:cs="Times New Roman" w:hint="cs"/>
                        <w:rtl/>
                        <w:lang w:bidi="ar-JO"/>
                      </w:rPr>
                      <w:t>المشرف التربوي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: ............................    </w:t>
                    </w:r>
                    <w:r>
                      <w:rPr>
                        <w:rFonts w:cs="Times New Roman" w:hint="cs"/>
                        <w:rtl/>
                        <w:lang w:bidi="ar-JO"/>
                      </w:rPr>
                      <w:t>التاريخ</w:t>
                    </w:r>
                    <w:r>
                      <w:rPr>
                        <w:rFonts w:hint="cs"/>
                        <w:rtl/>
                        <w:lang w:bidi="ar-JO"/>
                      </w:rPr>
                      <w:t>: .......................................</w:t>
                    </w:r>
                  </w:p>
                </w:txbxContent>
              </v:textbox>
            </v:shape>
            <v:shape id="_x0000_s1044" type="#_x0000_t202" style="position:absolute;left:720;top:8805;width:8160;height:2535">
              <v:textbox style="mso-next-textbox:#_x0000_s1044">
                <w:txbxContent>
                  <w:tbl>
                    <w:tblPr>
                      <w:tblStyle w:val="TableNormal"/>
                      <w:bidiVisual/>
                      <w:tblW w:w="8060" w:type="dxa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99"/>
                      <w:gridCol w:w="900"/>
                      <w:gridCol w:w="989"/>
                      <w:gridCol w:w="2363"/>
                      <w:gridCol w:w="1909"/>
                    </w:tblGrid>
                    <w:tr w:rsidR="00084CD0" w:rsidRPr="003A4F76" w:rsidTr="008E654B">
                      <w:trPr>
                        <w:trHeight w:val="132"/>
                      </w:trPr>
                      <w:tc>
                        <w:tcPr>
                          <w:tcW w:w="8060" w:type="dxa"/>
                          <w:gridSpan w:val="5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cs="Times New Roman" w:hint="cs"/>
                              <w:rtl/>
                              <w:lang w:bidi="ar-JO"/>
                            </w:rPr>
                            <w:t>ا</w:t>
                          </w: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جدول المتابعة اليومي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5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الحصة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النتاجات</w:t>
                          </w:r>
                          <w:proofErr w:type="spellEnd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 المتحققة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3A4F76"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084CD0" w:rsidRPr="003A4F76" w:rsidTr="008E654B">
                      <w:trPr>
                        <w:trHeight w:val="16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01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62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10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70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  <w:tr w:rsidR="00084CD0" w:rsidRPr="003A4F76" w:rsidTr="008E654B">
                      <w:trPr>
                        <w:trHeight w:val="239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c>
                    </w:tr>
                    <w:tr w:rsidR="00084CD0" w:rsidRPr="003A4F76" w:rsidTr="008E654B">
                      <w:trPr>
                        <w:trHeight w:val="128"/>
                      </w:trPr>
                      <w:tc>
                        <w:tcPr>
                          <w:tcW w:w="189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00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98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2363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  <w:tc>
                        <w:tcPr>
                          <w:tcW w:w="1909" w:type="dxa"/>
                          <w:noWrap/>
                          <w:hideMark/>
                        </w:tcPr>
                        <w:p w:rsidR="00084CD0" w:rsidRPr="003A4F76" w:rsidRDefault="00084CD0" w:rsidP="008E654B">
                          <w:pPr>
                            <w:pStyle w:val="normal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A4F76">
                            <w:rPr>
                              <w:rFonts w:ascii="Arial" w:hAnsi="Arial" w:cs="Arial"/>
                              <w:color w:val="000000"/>
                            </w:rPr>
                            <w:t> </w:t>
                          </w:r>
                        </w:p>
                      </w:tc>
                    </w:tr>
                  </w:tbl>
                  <w:p w:rsidR="00084CD0" w:rsidRDefault="00084CD0" w:rsidP="00084CD0">
                    <w:pPr>
                      <w:pStyle w:val="normal"/>
                      <w:rPr>
                        <w:lang w:bidi="ar-JO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084CD0" w:rsidRPr="00084CD0" w:rsidRDefault="00084CD0" w:rsidP="00084CD0">
      <w:pPr>
        <w:pStyle w:val="normal"/>
        <w:bidi/>
        <w:spacing w:after="0" w:line="240" w:lineRule="auto"/>
        <w:rPr>
          <w:b/>
          <w:bCs/>
        </w:rPr>
      </w:pPr>
    </w:p>
    <w:p w:rsidR="00D50F74" w:rsidRPr="00084CD0" w:rsidRDefault="00FA1CCA">
      <w:pPr>
        <w:rPr>
          <w:b/>
          <w:bCs/>
        </w:rPr>
      </w:pPr>
    </w:p>
    <w:sectPr w:rsidR="00D50F74" w:rsidRPr="00084CD0" w:rsidSect="008E654B"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084CD0"/>
    <w:rsid w:val="00084CD0"/>
    <w:rsid w:val="005209D9"/>
    <w:rsid w:val="008F0BE3"/>
    <w:rsid w:val="00FA0F0A"/>
    <w:rsid w:val="00FA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D0"/>
    <w:pPr>
      <w:bidi/>
    </w:pPr>
    <w:rPr>
      <w:rFonts w:ascii="Calibri" w:eastAsia="Calibri" w:hAnsi="Calibri" w:cs="Calibri"/>
    </w:rPr>
  </w:style>
  <w:style w:type="paragraph" w:styleId="1">
    <w:name w:val="heading 1"/>
    <w:basedOn w:val="normal"/>
    <w:next w:val="normal"/>
    <w:link w:val="1Char"/>
    <w:rsid w:val="00084C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Char"/>
    <w:rsid w:val="00084C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084C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Char"/>
    <w:rsid w:val="00084C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Char"/>
    <w:rsid w:val="00084CD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Char"/>
    <w:rsid w:val="00084C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84CD0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rsid w:val="00084CD0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rsid w:val="00084CD0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rsid w:val="00084CD0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084CD0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rsid w:val="00084CD0"/>
    <w:rPr>
      <w:rFonts w:ascii="Calibri" w:eastAsia="Calibri" w:hAnsi="Calibri" w:cs="Calibri"/>
      <w:b/>
      <w:sz w:val="20"/>
      <w:szCs w:val="20"/>
    </w:rPr>
  </w:style>
  <w:style w:type="paragraph" w:customStyle="1" w:styleId="normal">
    <w:name w:val="normal"/>
    <w:rsid w:val="00084CD0"/>
    <w:rPr>
      <w:rFonts w:ascii="Calibri" w:eastAsia="Calibri" w:hAnsi="Calibri" w:cs="Calibri"/>
    </w:rPr>
  </w:style>
  <w:style w:type="table" w:customStyle="1" w:styleId="TableNormal">
    <w:name w:val="Table Normal"/>
    <w:rsid w:val="00084CD0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084C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084CD0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normal"/>
    <w:next w:val="normal"/>
    <w:link w:val="Char0"/>
    <w:rsid w:val="00084C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084CD0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rsid w:val="00084CD0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08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84C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3808</Words>
  <Characters>21706</Characters>
  <Application>Microsoft Office Word</Application>
  <DocSecurity>0</DocSecurity>
  <Lines>180</Lines>
  <Paragraphs>50</Paragraphs>
  <ScaleCrop>false</ScaleCrop>
  <Company/>
  <LinksUpToDate>false</LinksUpToDate>
  <CharactersWithSpaces>25464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2022-03-11T07:33:00Z</dcterms:created>
  <dcterms:modified xsi:type="dcterms:W3CDTF">2022-03-11T07:34:00Z</dcterms:modified>
</cp:coreProperties>
</file>