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28" w:rsidRPr="00DA5028" w:rsidRDefault="00DA5028" w:rsidP="00DA5028">
      <w:pPr>
        <w:jc w:val="center"/>
        <w:rPr>
          <w:b/>
          <w:bCs/>
          <w:sz w:val="36"/>
          <w:szCs w:val="36"/>
          <w:rtl/>
        </w:rPr>
      </w:pPr>
      <w:r w:rsidRPr="00DA5028">
        <w:rPr>
          <w:b/>
          <w:bCs/>
          <w:sz w:val="36"/>
          <w:szCs w:val="36"/>
          <w:rtl/>
        </w:rPr>
        <w:t>تحليل المحتـــوى</w:t>
      </w:r>
    </w:p>
    <w:p w:rsidR="00DA5028" w:rsidRPr="00DA5028" w:rsidRDefault="00DA5028" w:rsidP="00DA5028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DA5028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DA5028">
        <w:rPr>
          <w:rFonts w:hint="cs"/>
          <w:b/>
          <w:bCs/>
          <w:sz w:val="28"/>
          <w:szCs w:val="28"/>
          <w:rtl/>
        </w:rPr>
        <w:t>الثامن الأساسي</w:t>
      </w:r>
      <w:r w:rsidRPr="00DA5028">
        <w:rPr>
          <w:b/>
          <w:bCs/>
          <w:sz w:val="28"/>
          <w:szCs w:val="28"/>
          <w:rtl/>
        </w:rPr>
        <w:t xml:space="preserve">         عنوان الوحدة: </w:t>
      </w:r>
      <w:r w:rsidRPr="00DA5028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DA5028">
        <w:rPr>
          <w:b/>
          <w:bCs/>
          <w:sz w:val="28"/>
          <w:szCs w:val="28"/>
          <w:rtl/>
        </w:rPr>
        <w:t xml:space="preserve">            عدد الدروس: </w:t>
      </w:r>
      <w:r w:rsidRPr="00DA5028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DA5028">
        <w:rPr>
          <w:b/>
          <w:bCs/>
          <w:sz w:val="28"/>
          <w:szCs w:val="28"/>
          <w:rtl/>
        </w:rPr>
        <w:t xml:space="preserve">الصفحات: </w:t>
      </w:r>
      <w:r w:rsidRPr="00DA5028">
        <w:rPr>
          <w:rFonts w:hint="cs"/>
          <w:b/>
          <w:bCs/>
          <w:sz w:val="28"/>
          <w:szCs w:val="28"/>
          <w:rtl/>
        </w:rPr>
        <w:t>4</w:t>
      </w:r>
      <w:r w:rsidRPr="00DA5028">
        <w:rPr>
          <w:b/>
          <w:bCs/>
          <w:sz w:val="28"/>
          <w:szCs w:val="28"/>
          <w:rtl/>
        </w:rPr>
        <w:t>-</w:t>
      </w:r>
      <w:r w:rsidRPr="00DA5028">
        <w:rPr>
          <w:rFonts w:hint="cs"/>
          <w:b/>
          <w:bCs/>
          <w:sz w:val="28"/>
          <w:szCs w:val="28"/>
          <w:rtl/>
        </w:rPr>
        <w:t xml:space="preserve"> 18</w:t>
      </w:r>
    </w:p>
    <w:p w:rsidR="00DA5028" w:rsidRPr="00DA5028" w:rsidRDefault="00DA5028" w:rsidP="00DA5028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DA5028" w:rsidRPr="00DA5028" w:rsidTr="000B1FBB">
        <w:trPr>
          <w:trHeight w:val="756"/>
        </w:trPr>
        <w:tc>
          <w:tcPr>
            <w:tcW w:w="185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 xml:space="preserve">الأنشطة والأسئلة </w:t>
            </w:r>
          </w:p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وقضايا المناقشة</w:t>
            </w:r>
          </w:p>
        </w:tc>
      </w:tr>
      <w:tr w:rsidR="00DA5028" w:rsidRPr="00DA5028" w:rsidTr="000B1FBB">
        <w:trPr>
          <w:trHeight w:val="7063"/>
        </w:trPr>
        <w:tc>
          <w:tcPr>
            <w:tcW w:w="1854" w:type="dxa"/>
          </w:tcPr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الحركة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التوازن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التوازن المحوري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التوازن الوهمي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التوازن الإشعاعي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البلاستيك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يمكن التعبير عن الحركة في الأعمال المجسمة بتنظيم الكتل والفراغات حيث تكون مترابطة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تتوزع جميع الأجزاء والعناصر في البناء المجسم بحيث تتعادل الكتل والأحجام والألوان والفراغات والقيم السطحية.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من الممكن إنتاج أعمال فنية إبداعية من خلال استثمار أمثل لمواد وخامات مستهلكة من البيئة المحيطة للطلبة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يمكن تحيول معظم بقايا المواد المصنوعة من البلاستيك إلى قطع فنية بدلاً من رميها في حاوية النفايات لأنها بقليل من الجهد تصبح فن جميل.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استخدام المواد والأدوات بطرق آمنة وسليمة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المحافظة على سلامة الأخريات عند التعامل مع المواد والأدوات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التحلي بروح العمل التعاوني والتواصل مع الزميلات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تقدير الأعمال اليدوية والعاملين فيها واحترام المهن الإنتاجية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بناء مجسم مدينتي من العبوات الكرتونية المستهلكة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إنتاج معلقة هوائية من المفاتيح الزائدة عن الحاجة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تشكيل فراشات متنوعة بالرسم والتفريغ من عبوات البلاستيك أو بناء شكل لعبة قطة من العبوات البلاستيكية المستهلكة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 xml:space="preserve">كما ورد في </w:t>
            </w:r>
            <w:r w:rsidRPr="00DA5028">
              <w:rPr>
                <w:rFonts w:hint="cs"/>
                <w:b/>
                <w:bCs/>
                <w:rtl/>
              </w:rPr>
              <w:t>الكتاب المدرسي</w:t>
            </w:r>
            <w:r w:rsidRPr="00DA5028">
              <w:rPr>
                <w:b/>
                <w:bCs/>
                <w:rtl/>
              </w:rPr>
              <w:t xml:space="preserve"> 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نماذج ومجسمات توضح ما ورد من مصطلحات.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DA5028" w:rsidRPr="00DA5028" w:rsidRDefault="00DA5028" w:rsidP="00DA5028">
      <w:pPr>
        <w:rPr>
          <w:b/>
          <w:bCs/>
          <w:rtl/>
        </w:rPr>
      </w:pPr>
      <w:r w:rsidRPr="00DA5028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DA5028" w:rsidRPr="00DA5028" w:rsidRDefault="00DA5028" w:rsidP="00DA5028">
      <w:pPr>
        <w:rPr>
          <w:b/>
          <w:bCs/>
          <w:rtl/>
        </w:rPr>
      </w:pPr>
    </w:p>
    <w:p w:rsidR="00DA5028" w:rsidRPr="00DA5028" w:rsidRDefault="00DA5028" w:rsidP="00DA5028">
      <w:pPr>
        <w:rPr>
          <w:b/>
          <w:bCs/>
          <w:rtl/>
        </w:rPr>
      </w:pPr>
    </w:p>
    <w:p w:rsidR="00DA5028" w:rsidRDefault="00DA5028" w:rsidP="00DA5028">
      <w:pPr>
        <w:rPr>
          <w:rFonts w:hint="cs"/>
          <w:b/>
          <w:bCs/>
          <w:rtl/>
          <w:lang w:bidi="ar-JO"/>
        </w:rPr>
      </w:pPr>
    </w:p>
    <w:p w:rsidR="00DA5028" w:rsidRDefault="00DA5028" w:rsidP="00DA5028">
      <w:pPr>
        <w:rPr>
          <w:rFonts w:hint="cs"/>
          <w:b/>
          <w:bCs/>
          <w:rtl/>
          <w:lang w:bidi="ar-JO"/>
        </w:rPr>
      </w:pPr>
    </w:p>
    <w:p w:rsidR="00DA5028" w:rsidRDefault="00DA5028" w:rsidP="00DA5028">
      <w:pPr>
        <w:rPr>
          <w:rFonts w:hint="cs"/>
          <w:b/>
          <w:bCs/>
          <w:rtl/>
          <w:lang w:bidi="ar-JO"/>
        </w:rPr>
      </w:pPr>
    </w:p>
    <w:p w:rsidR="00DA5028" w:rsidRPr="00DA5028" w:rsidRDefault="00DA5028" w:rsidP="00DA5028">
      <w:pPr>
        <w:rPr>
          <w:b/>
          <w:bCs/>
          <w:rtl/>
          <w:lang w:bidi="ar-JO"/>
        </w:rPr>
      </w:pPr>
    </w:p>
    <w:p w:rsidR="00DA5028" w:rsidRPr="00DA5028" w:rsidRDefault="00DA5028" w:rsidP="00DA5028">
      <w:pPr>
        <w:rPr>
          <w:b/>
          <w:bCs/>
          <w:rtl/>
          <w:lang w:bidi="ar-JO"/>
        </w:rPr>
      </w:pPr>
    </w:p>
    <w:p w:rsidR="00DA5028" w:rsidRPr="00DA5028" w:rsidRDefault="00DA5028" w:rsidP="00DA5028">
      <w:pPr>
        <w:jc w:val="center"/>
        <w:rPr>
          <w:b/>
          <w:bCs/>
          <w:sz w:val="36"/>
          <w:szCs w:val="36"/>
          <w:rtl/>
        </w:rPr>
      </w:pPr>
      <w:r w:rsidRPr="00DA5028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DA5028" w:rsidRPr="00DA5028" w:rsidRDefault="00DA5028" w:rsidP="00DA5028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DA5028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DA5028">
        <w:rPr>
          <w:rFonts w:hint="cs"/>
          <w:b/>
          <w:bCs/>
          <w:sz w:val="28"/>
          <w:szCs w:val="28"/>
          <w:rtl/>
        </w:rPr>
        <w:t>الثامن الأساسي</w:t>
      </w:r>
      <w:r w:rsidRPr="00DA5028">
        <w:rPr>
          <w:b/>
          <w:bCs/>
          <w:sz w:val="28"/>
          <w:szCs w:val="28"/>
          <w:rtl/>
        </w:rPr>
        <w:t xml:space="preserve">            </w:t>
      </w:r>
      <w:r w:rsidRPr="00DA5028">
        <w:rPr>
          <w:rFonts w:hint="cs"/>
          <w:b/>
          <w:bCs/>
          <w:sz w:val="28"/>
          <w:szCs w:val="28"/>
          <w:rtl/>
        </w:rPr>
        <w:t xml:space="preserve"> </w:t>
      </w:r>
      <w:r w:rsidRPr="00DA5028">
        <w:rPr>
          <w:b/>
          <w:bCs/>
          <w:sz w:val="28"/>
          <w:szCs w:val="28"/>
          <w:rtl/>
        </w:rPr>
        <w:t xml:space="preserve">  عنوان الوحدة: </w:t>
      </w:r>
      <w:r w:rsidRPr="00DA5028">
        <w:rPr>
          <w:rFonts w:hint="cs"/>
          <w:b/>
          <w:bCs/>
          <w:sz w:val="28"/>
          <w:szCs w:val="28"/>
          <w:rtl/>
        </w:rPr>
        <w:t>الفنون المسرحية</w:t>
      </w:r>
      <w:r w:rsidRPr="00DA5028">
        <w:rPr>
          <w:b/>
          <w:bCs/>
          <w:sz w:val="28"/>
          <w:szCs w:val="28"/>
          <w:rtl/>
        </w:rPr>
        <w:t xml:space="preserve">              عدد الدروس: </w:t>
      </w:r>
      <w:r w:rsidRPr="00DA5028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DA5028">
        <w:rPr>
          <w:b/>
          <w:bCs/>
          <w:sz w:val="28"/>
          <w:szCs w:val="28"/>
          <w:rtl/>
        </w:rPr>
        <w:t xml:space="preserve">الصفحات: </w:t>
      </w:r>
      <w:r w:rsidRPr="00DA5028">
        <w:rPr>
          <w:rFonts w:hint="cs"/>
          <w:b/>
          <w:bCs/>
          <w:sz w:val="28"/>
          <w:szCs w:val="28"/>
          <w:rtl/>
        </w:rPr>
        <w:t xml:space="preserve">32 </w:t>
      </w:r>
      <w:r w:rsidRPr="00DA5028">
        <w:rPr>
          <w:b/>
          <w:bCs/>
          <w:sz w:val="28"/>
          <w:szCs w:val="28"/>
          <w:rtl/>
        </w:rPr>
        <w:t>-</w:t>
      </w:r>
      <w:r w:rsidRPr="00DA5028">
        <w:rPr>
          <w:rFonts w:hint="cs"/>
          <w:b/>
          <w:bCs/>
          <w:sz w:val="28"/>
          <w:szCs w:val="28"/>
          <w:rtl/>
        </w:rPr>
        <w:t xml:space="preserve"> 49</w:t>
      </w:r>
    </w:p>
    <w:p w:rsidR="00DA5028" w:rsidRPr="00DA5028" w:rsidRDefault="00DA5028" w:rsidP="00DA5028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DA5028" w:rsidRPr="00DA5028" w:rsidTr="000B1FBB">
        <w:trPr>
          <w:trHeight w:val="756"/>
        </w:trPr>
        <w:tc>
          <w:tcPr>
            <w:tcW w:w="185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 xml:space="preserve">الأنشطة والأسئلة </w:t>
            </w:r>
          </w:p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وقضايا المناقشة</w:t>
            </w:r>
          </w:p>
        </w:tc>
      </w:tr>
      <w:tr w:rsidR="00DA5028" w:rsidRPr="00DA5028" w:rsidTr="000B1FBB">
        <w:trPr>
          <w:trHeight w:val="7063"/>
        </w:trPr>
        <w:tc>
          <w:tcPr>
            <w:tcW w:w="1854" w:type="dxa"/>
          </w:tcPr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المسرح الفرعوني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المسرح اليوناني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المسرح الروماني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مسرح العصور الوسطى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مسرح عصر النهضة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الممثل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الارتجال المسرحي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مسرح الدمى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الدمى المتحركة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البابة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التمثيل من أقدم أنواع الفنون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لجأ الإنسان للتمثيل للتعبير عن نفسه تعبيراً واضحاً ومؤثراً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التمثيل بخصائصه يعد الفن الأقوى الذي يكشف الجوانب الحياتية والوجدانية والثقافية للإنسان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الفن المسرحي يعكس واقع المجتمع من حيث الاستقرار أو المعاناة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يحتاج الممثل إلى الموهبة بوصفها عنصر رئيسي للتميز والتفوق والإبداع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اختلف الباحثون في تحديد الزمان وامكان الفعلي لظهر مسرح الدمى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عرف العرب مسرح الدمى تحت مسمى خيال الظل لاعتماده تقنية الخيال المعتمدة على الأشعة الضوئية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امتلاك المهارات الاجتماعية والتواصل مع الأخريات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إدراك القيم التربوية المرجوة من مسرح العرائس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تمثيل قصة نار المعسكر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توظيف العاطفة في الأداء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تمرين التفاعل مع الزمن المحدد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صنع مسرح خيال الظل ودمى تحرك بالعصي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تمثيل مسرحية الثعلب والحمام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 xml:space="preserve">كما ورد في </w:t>
            </w:r>
            <w:r w:rsidRPr="00DA5028">
              <w:rPr>
                <w:rFonts w:hint="cs"/>
                <w:b/>
                <w:bCs/>
                <w:rtl/>
              </w:rPr>
              <w:t>الكتاب المدرسي</w:t>
            </w:r>
            <w:r w:rsidRPr="00DA5028">
              <w:rPr>
                <w:b/>
                <w:bCs/>
                <w:rtl/>
              </w:rPr>
              <w:t xml:space="preserve"> 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مجسمات توضح ما ورد من مصطلحات.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DA5028" w:rsidRPr="00DA5028" w:rsidRDefault="00DA5028" w:rsidP="00DA5028">
      <w:pPr>
        <w:rPr>
          <w:b/>
          <w:bCs/>
          <w:rtl/>
        </w:rPr>
      </w:pPr>
      <w:r w:rsidRPr="00DA5028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DA5028" w:rsidRPr="00DA5028" w:rsidRDefault="00DA5028" w:rsidP="00DA5028">
      <w:pPr>
        <w:rPr>
          <w:b/>
          <w:bCs/>
          <w:rtl/>
        </w:rPr>
      </w:pPr>
    </w:p>
    <w:p w:rsidR="00DA5028" w:rsidRPr="00DA5028" w:rsidRDefault="00DA5028" w:rsidP="00DA5028">
      <w:pPr>
        <w:rPr>
          <w:b/>
          <w:bCs/>
          <w:rtl/>
        </w:rPr>
      </w:pPr>
    </w:p>
    <w:p w:rsidR="00DA5028" w:rsidRPr="00DA5028" w:rsidRDefault="00DA5028" w:rsidP="00DA5028">
      <w:pPr>
        <w:rPr>
          <w:b/>
          <w:bCs/>
          <w:rtl/>
          <w:lang w:bidi="ar-JO"/>
        </w:rPr>
      </w:pPr>
    </w:p>
    <w:p w:rsidR="00DA5028" w:rsidRPr="00DA5028" w:rsidRDefault="00DA5028" w:rsidP="00DA5028">
      <w:pPr>
        <w:rPr>
          <w:b/>
          <w:bCs/>
          <w:rtl/>
          <w:lang w:bidi="ar-JO"/>
        </w:rPr>
      </w:pPr>
    </w:p>
    <w:p w:rsidR="00DA5028" w:rsidRDefault="00DA5028" w:rsidP="00DA5028">
      <w:pPr>
        <w:rPr>
          <w:rFonts w:hint="cs"/>
          <w:b/>
          <w:bCs/>
          <w:rtl/>
          <w:lang w:bidi="ar-JO"/>
        </w:rPr>
      </w:pPr>
    </w:p>
    <w:p w:rsidR="00DA5028" w:rsidRDefault="00DA5028" w:rsidP="00DA5028">
      <w:pPr>
        <w:rPr>
          <w:rFonts w:hint="cs"/>
          <w:b/>
          <w:bCs/>
          <w:rtl/>
          <w:lang w:bidi="ar-JO"/>
        </w:rPr>
      </w:pPr>
    </w:p>
    <w:p w:rsidR="00DA5028" w:rsidRPr="00DA5028" w:rsidRDefault="00DA5028" w:rsidP="00DA5028">
      <w:pPr>
        <w:rPr>
          <w:b/>
          <w:bCs/>
          <w:rtl/>
          <w:lang w:bidi="ar-JO"/>
        </w:rPr>
      </w:pPr>
    </w:p>
    <w:p w:rsidR="00DA5028" w:rsidRPr="00DA5028" w:rsidRDefault="00DA5028" w:rsidP="00DA5028">
      <w:pPr>
        <w:jc w:val="center"/>
        <w:rPr>
          <w:b/>
          <w:bCs/>
          <w:sz w:val="36"/>
          <w:szCs w:val="36"/>
          <w:rtl/>
        </w:rPr>
      </w:pPr>
      <w:r w:rsidRPr="00DA5028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DA5028" w:rsidRPr="00DA5028" w:rsidRDefault="00DA5028" w:rsidP="00DA5028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DA5028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DA5028">
        <w:rPr>
          <w:rFonts w:hint="cs"/>
          <w:b/>
          <w:bCs/>
          <w:sz w:val="28"/>
          <w:szCs w:val="28"/>
          <w:rtl/>
        </w:rPr>
        <w:t>الثامن الأساسي</w:t>
      </w:r>
      <w:r w:rsidRPr="00DA5028">
        <w:rPr>
          <w:b/>
          <w:bCs/>
          <w:sz w:val="28"/>
          <w:szCs w:val="28"/>
          <w:rtl/>
        </w:rPr>
        <w:t xml:space="preserve">        عنوان الوحدة: </w:t>
      </w:r>
      <w:r w:rsidRPr="00DA5028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DA5028">
        <w:rPr>
          <w:b/>
          <w:bCs/>
          <w:sz w:val="28"/>
          <w:szCs w:val="28"/>
          <w:rtl/>
        </w:rPr>
        <w:t xml:space="preserve">              عدد الدروس: </w:t>
      </w:r>
      <w:r w:rsidRPr="00DA5028"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DA5028">
        <w:rPr>
          <w:b/>
          <w:bCs/>
          <w:sz w:val="28"/>
          <w:szCs w:val="28"/>
          <w:rtl/>
        </w:rPr>
        <w:t xml:space="preserve">الصفحات: </w:t>
      </w:r>
      <w:r w:rsidRPr="00DA5028">
        <w:rPr>
          <w:rFonts w:hint="cs"/>
          <w:b/>
          <w:bCs/>
          <w:sz w:val="28"/>
          <w:szCs w:val="28"/>
          <w:rtl/>
        </w:rPr>
        <w:t xml:space="preserve">62 </w:t>
      </w:r>
      <w:r w:rsidRPr="00DA5028">
        <w:rPr>
          <w:b/>
          <w:bCs/>
          <w:sz w:val="28"/>
          <w:szCs w:val="28"/>
          <w:rtl/>
        </w:rPr>
        <w:t>-</w:t>
      </w:r>
      <w:r w:rsidRPr="00DA5028">
        <w:rPr>
          <w:rFonts w:hint="cs"/>
          <w:b/>
          <w:bCs/>
          <w:sz w:val="28"/>
          <w:szCs w:val="28"/>
          <w:rtl/>
        </w:rPr>
        <w:t xml:space="preserve"> 85</w:t>
      </w:r>
    </w:p>
    <w:p w:rsidR="00DA5028" w:rsidRPr="00DA5028" w:rsidRDefault="00DA5028" w:rsidP="00DA5028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DA5028" w:rsidRPr="00DA5028" w:rsidTr="000B1FBB">
        <w:trPr>
          <w:trHeight w:val="756"/>
        </w:trPr>
        <w:tc>
          <w:tcPr>
            <w:tcW w:w="185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 xml:space="preserve">الأنشطة والأسئلة </w:t>
            </w:r>
          </w:p>
          <w:p w:rsidR="00DA5028" w:rsidRPr="00DA5028" w:rsidRDefault="00DA5028" w:rsidP="000B1FBB">
            <w:pPr>
              <w:jc w:val="center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وقضايا المناقشة</w:t>
            </w:r>
          </w:p>
        </w:tc>
      </w:tr>
      <w:tr w:rsidR="00DA5028" w:rsidRPr="00DA5028" w:rsidTr="000B1FBB">
        <w:trPr>
          <w:trHeight w:val="7063"/>
        </w:trPr>
        <w:tc>
          <w:tcPr>
            <w:tcW w:w="1854" w:type="dxa"/>
          </w:tcPr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محركات البحث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غوغل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ياهو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بينغ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دوغ بل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تن آي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ملتيكالور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ايفري ستوك فوتو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الملصق الإعلاني</w:t>
            </w: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الطريقة المتسلسة في عرض الشرائح</w:t>
            </w:r>
          </w:p>
        </w:tc>
        <w:tc>
          <w:tcPr>
            <w:tcW w:w="3280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تم تصميم محركات البحث الأولى اعتمادا على التقنيات المستعملة في إدارة المكتبات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يمكن تصميم ملصق إعلاني باستخدام برنامج العروض التقديمية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يعمل برنامج العروض التقديمية على تسهيل عرض مادة نظرية على شاشات العرض سواء كان حاسوب أم شاشة عرض مكبرة</w:t>
            </w:r>
          </w:p>
        </w:tc>
        <w:tc>
          <w:tcPr>
            <w:tcW w:w="2994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استخدام الحاسوب بطرق آمنة وسليمة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التحلي بروح العمل التعاوني والتواصل مع الزميلات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تقدير قيمة الحاسوب والانترنت لإنتاج أعمال فنية والاستقصاء عن المعلومات الفنية</w:t>
            </w:r>
          </w:p>
        </w:tc>
        <w:tc>
          <w:tcPr>
            <w:tcW w:w="2139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توظيف تقنيات الحاسوب وملحقاته لإنتاج أعمال فنية بمواصفات إبداعية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استخدام تقنيات الحاسوب بوصفها مصدر من مصادر البحث والاستقصاء عن المعلومات والأعمال الفنية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rFonts w:hint="cs"/>
                <w:b/>
                <w:bCs/>
                <w:rtl/>
              </w:rPr>
              <w:t>توظيف برنامج العروض التقديمية لعرض مهارات وأعمال فنية وتوضيحها.</w:t>
            </w:r>
          </w:p>
        </w:tc>
        <w:tc>
          <w:tcPr>
            <w:tcW w:w="2566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كما ورد في الكتاب المدرس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صور ورسومات من الجرائد والمجلات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لوحات مرسومة</w:t>
            </w:r>
          </w:p>
        </w:tc>
        <w:tc>
          <w:tcPr>
            <w:tcW w:w="2281" w:type="dxa"/>
          </w:tcPr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  <w:r w:rsidRPr="00DA5028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  <w:p w:rsidR="00DA5028" w:rsidRPr="00DA5028" w:rsidRDefault="00DA5028" w:rsidP="000B1FBB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DA5028" w:rsidRPr="00DA5028" w:rsidRDefault="00DA5028" w:rsidP="00DA5028">
      <w:pPr>
        <w:rPr>
          <w:b/>
          <w:bCs/>
          <w:rtl/>
        </w:rPr>
      </w:pPr>
      <w:r w:rsidRPr="00DA5028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DA5028" w:rsidRPr="00DA5028" w:rsidRDefault="00DA5028" w:rsidP="00DA5028">
      <w:pPr>
        <w:rPr>
          <w:b/>
          <w:bCs/>
          <w:rtl/>
        </w:rPr>
      </w:pPr>
    </w:p>
    <w:p w:rsidR="00DA5028" w:rsidRPr="00DA5028" w:rsidRDefault="00DA5028" w:rsidP="00DA5028">
      <w:pPr>
        <w:rPr>
          <w:b/>
          <w:bCs/>
          <w:rtl/>
        </w:rPr>
      </w:pPr>
    </w:p>
    <w:p w:rsidR="00DA5028" w:rsidRPr="00DA5028" w:rsidRDefault="00DA5028" w:rsidP="00DA5028">
      <w:pPr>
        <w:rPr>
          <w:b/>
          <w:bCs/>
          <w:rtl/>
        </w:rPr>
      </w:pPr>
    </w:p>
    <w:p w:rsidR="0048709F" w:rsidRPr="00DA5028" w:rsidRDefault="0048709F">
      <w:pPr>
        <w:rPr>
          <w:b/>
          <w:bCs/>
        </w:rPr>
      </w:pPr>
    </w:p>
    <w:sectPr w:rsidR="0048709F" w:rsidRPr="00DA5028" w:rsidSect="00C1012E">
      <w:pgSz w:w="16838" w:h="11906" w:orient="landscape"/>
      <w:pgMar w:top="567" w:right="1440" w:bottom="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2AE" w:rsidRDefault="00AF52AE" w:rsidP="00DA5028">
      <w:r>
        <w:separator/>
      </w:r>
    </w:p>
  </w:endnote>
  <w:endnote w:type="continuationSeparator" w:id="1">
    <w:p w:rsidR="00AF52AE" w:rsidRDefault="00AF52AE" w:rsidP="00DA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2AE" w:rsidRDefault="00AF52AE" w:rsidP="00DA5028">
      <w:r>
        <w:separator/>
      </w:r>
    </w:p>
  </w:footnote>
  <w:footnote w:type="continuationSeparator" w:id="1">
    <w:p w:rsidR="00AF52AE" w:rsidRDefault="00AF52AE" w:rsidP="00DA5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028"/>
    <w:rsid w:val="0048709F"/>
    <w:rsid w:val="00841411"/>
    <w:rsid w:val="00AF52AE"/>
    <w:rsid w:val="00DA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02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A5028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A502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DA5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A5028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DA502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DA502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1"/>
    <w:uiPriority w:val="99"/>
    <w:semiHidden/>
    <w:unhideWhenUsed/>
    <w:rsid w:val="00DA502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semiHidden/>
    <w:rsid w:val="00DA502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2022-02-21T07:53:00Z</dcterms:created>
  <dcterms:modified xsi:type="dcterms:W3CDTF">2022-02-21T07:53:00Z</dcterms:modified>
</cp:coreProperties>
</file>