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A63" w:rsidRPr="00FA6A63" w:rsidRDefault="00FA6A63" w:rsidP="00FA6A63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FA6A6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 xml:space="preserve">تحليل محتوى للفصل الدراسي الثاني لمادة علوم </w:t>
      </w:r>
      <w:proofErr w:type="spellStart"/>
      <w:r w:rsidRPr="00FA6A63">
        <w:rPr>
          <w:rFonts w:asciiTheme="minorBidi" w:hAnsiTheme="minorBidi" w:cstheme="minorBidi"/>
          <w:b/>
          <w:bCs/>
          <w:sz w:val="32"/>
          <w:szCs w:val="32"/>
          <w:rtl/>
          <w:lang w:bidi="ar-JO"/>
        </w:rPr>
        <w:t>الارض</w:t>
      </w:r>
      <w:proofErr w:type="spellEnd"/>
    </w:p>
    <w:p w:rsidR="00FA6A63" w:rsidRPr="00FA6A63" w:rsidRDefault="00FA6A63" w:rsidP="00FA6A63">
      <w:pPr>
        <w:jc w:val="center"/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</w:pPr>
      <w:r w:rsidRPr="00FA6A63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الصف </w:t>
      </w:r>
      <w:r w:rsidRPr="00FA6A63">
        <w:rPr>
          <w:rFonts w:asciiTheme="minorBidi" w:hAnsiTheme="minorBidi" w:cstheme="minorBidi"/>
          <w:b/>
          <w:bCs/>
          <w:sz w:val="36"/>
          <w:szCs w:val="36"/>
          <w:rtl/>
          <w:lang w:bidi="ar-JO"/>
        </w:rPr>
        <w:t>التاسع</w:t>
      </w:r>
      <w:r w:rsidRPr="00FA6A63">
        <w:rPr>
          <w:rFonts w:asciiTheme="minorBidi" w:hAnsiTheme="minorBidi" w:cstheme="minorBidi"/>
          <w:b/>
          <w:bCs/>
          <w:sz w:val="28"/>
          <w:szCs w:val="28"/>
          <w:rtl/>
          <w:lang w:bidi="ar-JO"/>
        </w:rPr>
        <w:t xml:space="preserve"> الأساسي</w:t>
      </w:r>
    </w:p>
    <w:p w:rsidR="00FA6A63" w:rsidRDefault="00FA6A63" w:rsidP="00FA6A63">
      <w:pPr>
        <w:jc w:val="center"/>
        <w:rPr>
          <w:rFonts w:hint="cs"/>
          <w:rtl/>
          <w:lang w:bidi="ar-JO"/>
        </w:rPr>
      </w:pPr>
    </w:p>
    <w:p w:rsidR="00FA6A63" w:rsidRDefault="00FA6A63" w:rsidP="00FA6A63">
      <w:pPr>
        <w:jc w:val="center"/>
        <w:rPr>
          <w:rFonts w:hint="cs"/>
          <w:sz w:val="28"/>
          <w:szCs w:val="28"/>
          <w:rtl/>
          <w:lang w:bidi="ar-JO"/>
        </w:rPr>
      </w:pPr>
      <w:r w:rsidRPr="00957A14">
        <w:rPr>
          <w:rFonts w:hint="cs"/>
          <w:sz w:val="28"/>
          <w:szCs w:val="28"/>
          <w:rtl/>
          <w:lang w:bidi="ar-JO"/>
        </w:rPr>
        <w:t xml:space="preserve">لعام </w:t>
      </w:r>
      <w:r>
        <w:rPr>
          <w:rFonts w:hint="cs"/>
          <w:sz w:val="28"/>
          <w:szCs w:val="28"/>
          <w:rtl/>
          <w:lang w:bidi="ar-JO"/>
        </w:rPr>
        <w:t>2021/2022</w:t>
      </w:r>
    </w:p>
    <w:p w:rsidR="00FA6A63" w:rsidRPr="00957A14" w:rsidRDefault="00FA6A63" w:rsidP="00FA6A63">
      <w:pPr>
        <w:jc w:val="center"/>
        <w:rPr>
          <w:rFonts w:hint="cs"/>
          <w:sz w:val="28"/>
          <w:szCs w:val="28"/>
          <w:rtl/>
          <w:lang w:bidi="ar-JO"/>
        </w:rPr>
      </w:pPr>
    </w:p>
    <w:tbl>
      <w:tblPr>
        <w:bidiVisual/>
        <w:tblW w:w="14499" w:type="dxa"/>
        <w:jc w:val="center"/>
        <w:tblInd w:w="-4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08"/>
        <w:gridCol w:w="1432"/>
        <w:gridCol w:w="982"/>
        <w:gridCol w:w="1916"/>
        <w:gridCol w:w="3523"/>
        <w:gridCol w:w="1076"/>
        <w:gridCol w:w="1433"/>
        <w:gridCol w:w="1254"/>
        <w:gridCol w:w="1175"/>
      </w:tblGrid>
      <w:tr w:rsidR="00FA6A63" w:rsidTr="00752C3C">
        <w:trPr>
          <w:jc w:val="center"/>
        </w:trPr>
        <w:tc>
          <w:tcPr>
            <w:tcW w:w="1708" w:type="dxa"/>
          </w:tcPr>
          <w:p w:rsidR="00FA6A63" w:rsidRPr="00503E15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503E15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الوحدة (المحتوى)</w:t>
            </w:r>
          </w:p>
        </w:tc>
        <w:tc>
          <w:tcPr>
            <w:tcW w:w="1432" w:type="dxa"/>
          </w:tcPr>
          <w:p w:rsidR="00FA6A63" w:rsidRPr="00503E15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503E15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المفردات</w:t>
            </w:r>
          </w:p>
        </w:tc>
        <w:tc>
          <w:tcPr>
            <w:tcW w:w="982" w:type="dxa"/>
          </w:tcPr>
          <w:p w:rsidR="00FA6A63" w:rsidRPr="00503E15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503E15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المفاهيم والمصطلحات</w:t>
            </w:r>
          </w:p>
        </w:tc>
        <w:tc>
          <w:tcPr>
            <w:tcW w:w="1916" w:type="dxa"/>
          </w:tcPr>
          <w:p w:rsidR="00FA6A63" w:rsidRPr="00503E15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503E15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الحقائق والتعميمات</w:t>
            </w:r>
          </w:p>
        </w:tc>
        <w:tc>
          <w:tcPr>
            <w:tcW w:w="3523" w:type="dxa"/>
          </w:tcPr>
          <w:p w:rsidR="00FA6A63" w:rsidRPr="00503E15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503E15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الأفكار</w:t>
            </w:r>
          </w:p>
        </w:tc>
        <w:tc>
          <w:tcPr>
            <w:tcW w:w="1076" w:type="dxa"/>
          </w:tcPr>
          <w:p w:rsidR="00FA6A63" w:rsidRPr="00503E15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503E15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المهارات</w:t>
            </w:r>
          </w:p>
        </w:tc>
        <w:tc>
          <w:tcPr>
            <w:tcW w:w="1433" w:type="dxa"/>
          </w:tcPr>
          <w:p w:rsidR="00FA6A63" w:rsidRPr="00503E15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503E15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القيم والاتجاهات</w:t>
            </w:r>
          </w:p>
        </w:tc>
        <w:tc>
          <w:tcPr>
            <w:tcW w:w="1254" w:type="dxa"/>
          </w:tcPr>
          <w:p w:rsidR="00FA6A63" w:rsidRPr="00503E15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503E15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الأسئلة</w:t>
            </w:r>
          </w:p>
        </w:tc>
        <w:tc>
          <w:tcPr>
            <w:tcW w:w="1175" w:type="dxa"/>
          </w:tcPr>
          <w:p w:rsidR="00FA6A63" w:rsidRPr="00503E15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503E15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الأنشطة والتدريبات</w:t>
            </w:r>
          </w:p>
        </w:tc>
      </w:tr>
      <w:tr w:rsidR="00FA6A63" w:rsidTr="00752C3C">
        <w:trPr>
          <w:jc w:val="center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الثانية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(المياه)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صفحة</w:t>
            </w:r>
          </w:p>
          <w:p w:rsidR="00FA6A63" w:rsidRPr="004C7F32" w:rsidRDefault="00FA6A63" w:rsidP="00752C3C">
            <w:pPr>
              <w:rPr>
                <w:b/>
                <w:bCs/>
                <w:sz w:val="18"/>
                <w:szCs w:val="18"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(71-104)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الخزان الجوفي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شح الموارد والتلوث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المسامية </w:t>
            </w:r>
            <w:proofErr w:type="spellStart"/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والنفاذية</w:t>
            </w:r>
            <w:proofErr w:type="spellEnd"/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دورة المياه في الطبيعة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كيفية تشكل المياه </w:t>
            </w:r>
            <w:proofErr w:type="spellStart"/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الساخنه</w:t>
            </w:r>
            <w:proofErr w:type="spellEnd"/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اهتمام بالمياه الساخنة في الأردن كمصدر للعلاج والسياحة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مواقع الخزانات المائية الرئيسة على الخريطة الجيولوجية للأردن باستخدام نظم المعلومات الجغرافية (</w:t>
            </w:r>
            <w:r w:rsidRPr="004C7F32">
              <w:rPr>
                <w:b/>
                <w:bCs/>
                <w:sz w:val="18"/>
                <w:szCs w:val="18"/>
                <w:lang w:bidi="ar-JO"/>
              </w:rPr>
              <w:t>GIS</w:t>
            </w: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)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1-وصف دورة المياه في الطبيعة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2-وصف الخزان الجوفي وخصائصه الهيدروليكية (المسامية </w:t>
            </w:r>
            <w:proofErr w:type="spellStart"/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والنفاذية</w:t>
            </w:r>
            <w:proofErr w:type="spellEnd"/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)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3-تفسير كيفية تشكل المياه </w:t>
            </w:r>
            <w:proofErr w:type="spellStart"/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الساخنه</w:t>
            </w:r>
            <w:proofErr w:type="spellEnd"/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4-إبداء اهتمام بالمياه الساخنة في الأردن كمصدر للعلاج والسياحة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5-تحديد مواقع الخزانات المائية الرئيسة على الخريطة الجيولوجية للأردن باستخدام نظم المعلومات الجغرافية (</w:t>
            </w:r>
            <w:r w:rsidRPr="004C7F32">
              <w:rPr>
                <w:b/>
                <w:bCs/>
                <w:sz w:val="16"/>
                <w:szCs w:val="16"/>
                <w:lang w:bidi="ar-JO"/>
              </w:rPr>
              <w:t>GIS</w:t>
            </w: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)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6-التعرف على مشكلات المياه في الأردن ( شح الموارد والتلوث)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7-تمثيل نسب الملوثات بيانيا لبعض الأحواض المائية في الأردن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8-تحليل بيانات توضح الخصائص الفيزيائية والكيميائية لعينات مياه من مصادر مختلفة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9-تقييم إدارة الطلب على المياه في الأردن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- التمييز بين المواد المختلفة 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- المقارنة 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- استخدام القوانين </w:t>
            </w:r>
          </w:p>
          <w:p w:rsidR="00FA6A63" w:rsidRPr="004C7F32" w:rsidRDefault="00FA6A63" w:rsidP="00752C3C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- الحسابات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1-مساعدة الأسرة 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 الاعتماد على النفس  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3- الثقة بالنفس </w:t>
            </w:r>
          </w:p>
          <w:p w:rsidR="00FA6A63" w:rsidRPr="004C7F32" w:rsidRDefault="00FA6A63" w:rsidP="00752C3C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الخطة الدراسية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63" w:rsidRPr="004C7F32" w:rsidRDefault="00FA6A63" w:rsidP="00752C3C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الخطة الدراسية</w:t>
            </w:r>
          </w:p>
        </w:tc>
      </w:tr>
      <w:tr w:rsidR="00FA6A63" w:rsidTr="00752C3C">
        <w:trPr>
          <w:jc w:val="center"/>
        </w:trPr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الثالثة: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(النظام الشمسي)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صفحة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(105-140)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والتاريخ الهجري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الحضيض والأوج وموقع الشمس والشكل </w:t>
            </w:r>
            <w:proofErr w:type="spellStart"/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الاهليلجي</w:t>
            </w:r>
            <w:proofErr w:type="spellEnd"/>
          </w:p>
          <w:p w:rsidR="00FA6A63" w:rsidRPr="004C7F32" w:rsidRDefault="00FA6A63" w:rsidP="00752C3C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الكسوف والخسوف المد والجزر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مدار الأرض حول الشمس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اتجاه الحركة الحقيقية للأرض والظاهرية للشمس وتعميمها على بقية الأجرام السماوية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حركة القمر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سبب ظهور وجه واحد للقمر من سطح الأرض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اختلاف الليل والنهار باختلاف الفصل من السنة ودائرة العرض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أوقات الصلاة والمواقع الظاهرية للشمس في اليوم الواحد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العلاقة بين الوحدات الزمنية ودوران الأرض والقمر (يوم وسنة ميلادية وسنة هجرية وشهر قمري)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 xml:space="preserve">10-وصف مدار الأرض حول الشمس (الحضيض والأوج وموقع الشمس والشكل </w:t>
            </w:r>
            <w:proofErr w:type="spellStart"/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الاهليلجي</w:t>
            </w:r>
            <w:proofErr w:type="spellEnd"/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)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11-تعرف اتجاه الحركة الحقيقية للأرض والظاهرية للشمس وتعميمها على بقية الأجرام السماوية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12-وصف حركة القمر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13-تفسير سبب ظهور وجه واحد للقمر من سطح الأرض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14-تفسير تعاقب الفصول الأربعة استنادا إلى ميل محور الأرض أثناء دورانها حول الشمس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15-تفسير اختلاف الليل والنهار باختلاف الفصل من السنة ودائرة العرض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16-تعرف العلاقة بين الوحدات الزمنية ودوران الأرض والقمر (يوم وسنة ميلادية وسنة هجرية وشهر قمري)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17-الربط بين أوقات الصلاة والمواقع الظاهرية للشمس في اليوم الواحد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18-تفسير أطوار القمر ودورانه وميل مستوى مداه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19-تفسير الظواهر المرتبطة بدوران الأرض والقمر حول الشمس (الكسوف والخسوف المد والجزر)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20-تصميم نموذج لساعة شمسية (مزولة) بالاعتماد على الظهور اليومي للشمس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21-رصد حركة القمر الظاهرية والحقيقية وربط ذلك بموقع القمر في السماء وطوره والتاريخ الهجري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22-تصميم نموذج رياضي يفسر تساوي قرصي الشمس والقمر ظاهريا على الرغم من اختلاف حجميهما وبعديهما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23-تعمق الإيمان بالله سبحانه وتعالى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  <w:t>24-تقدير بديع صنع الله سبحانه وتعالى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- التمييز بين المواد المختلفة 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- المقارنة 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- استخدام القوانين </w:t>
            </w:r>
          </w:p>
          <w:p w:rsidR="00FA6A63" w:rsidRPr="004C7F32" w:rsidRDefault="00FA6A63" w:rsidP="00752C3C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- الحسابات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1-مساعدة الأسرة 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2- الاعتماد على النفس  </w:t>
            </w:r>
          </w:p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 xml:space="preserve">3- الثقة بالنفس </w:t>
            </w:r>
          </w:p>
          <w:p w:rsidR="00FA6A63" w:rsidRPr="004C7F32" w:rsidRDefault="00FA6A63" w:rsidP="00752C3C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63" w:rsidRPr="004C7F32" w:rsidRDefault="00FA6A63" w:rsidP="00752C3C">
            <w:pPr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الخطة الدراسية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A63" w:rsidRPr="004C7F32" w:rsidRDefault="00FA6A63" w:rsidP="00752C3C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  <w:r w:rsidRPr="004C7F32">
              <w:rPr>
                <w:rFonts w:hint="cs"/>
                <w:b/>
                <w:bCs/>
                <w:sz w:val="18"/>
                <w:szCs w:val="18"/>
                <w:rtl/>
                <w:lang w:bidi="ar-JO"/>
              </w:rPr>
              <w:t>الخطة الدراسية</w:t>
            </w:r>
          </w:p>
        </w:tc>
      </w:tr>
    </w:tbl>
    <w:p w:rsidR="00FA6A63" w:rsidRDefault="00FA6A63" w:rsidP="00FA6A63">
      <w:pPr>
        <w:jc w:val="center"/>
        <w:rPr>
          <w:rFonts w:hint="cs"/>
          <w:rtl/>
          <w:lang w:bidi="ar-JO"/>
        </w:rPr>
      </w:pPr>
    </w:p>
    <w:p w:rsidR="00FA6A63" w:rsidRPr="00D2381C" w:rsidRDefault="00FA6A63" w:rsidP="00FA6A63">
      <w:pPr>
        <w:rPr>
          <w:rFonts w:hint="cs"/>
          <w:rtl/>
        </w:rPr>
      </w:pPr>
    </w:p>
    <w:p w:rsidR="003E67DE" w:rsidRDefault="003E67DE"/>
    <w:sectPr w:rsidR="003E67DE" w:rsidSect="00044040">
      <w:pgSz w:w="16838" w:h="11906" w:orient="landscape"/>
      <w:pgMar w:top="426" w:right="962" w:bottom="142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/>
  <w:defaultTabStop w:val="720"/>
  <w:characterSpacingControl w:val="doNotCompress"/>
  <w:compat/>
  <w:rsids>
    <w:rsidRoot w:val="00FA6A63"/>
    <w:rsid w:val="003E67DE"/>
    <w:rsid w:val="00AC5BAF"/>
    <w:rsid w:val="00FA6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6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rsid w:val="00FA6A63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FA6A63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FA6A6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424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2022-02-07T22:31:00Z</dcterms:created>
  <dcterms:modified xsi:type="dcterms:W3CDTF">2022-02-07T22:33:00Z</dcterms:modified>
</cp:coreProperties>
</file>