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4585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"/>
        <w:gridCol w:w="2132"/>
        <w:gridCol w:w="3857"/>
        <w:gridCol w:w="655"/>
        <w:gridCol w:w="884"/>
        <w:gridCol w:w="1100"/>
        <w:gridCol w:w="709"/>
        <w:gridCol w:w="1701"/>
        <w:gridCol w:w="992"/>
        <w:gridCol w:w="851"/>
        <w:gridCol w:w="708"/>
      </w:tblGrid>
      <w:tr w:rsidR="00A54195" w:rsidTr="002803C1">
        <w:trPr>
          <w:cantSplit/>
          <w:jc w:val="center"/>
        </w:trPr>
        <w:tc>
          <w:tcPr>
            <w:tcW w:w="996" w:type="dxa"/>
            <w:vMerge w:val="restart"/>
            <w:shd w:val="clear" w:color="auto" w:fill="C6D9F1" w:themeFill="text2" w:themeFillTint="33"/>
            <w:vAlign w:val="center"/>
          </w:tcPr>
          <w:p w:rsidR="00A54195" w:rsidRPr="00C46746" w:rsidRDefault="00A54195" w:rsidP="002803C1">
            <w:pPr>
              <w:jc w:val="center"/>
              <w:rPr>
                <w:b/>
                <w:bCs/>
                <w:color w:val="000000" w:themeColor="text1"/>
              </w:rPr>
            </w:pPr>
            <w:bookmarkStart w:id="0" w:name="_GoBack"/>
            <w:bookmarkEnd w:id="0"/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الجانب المحدد</w:t>
            </w:r>
          </w:p>
        </w:tc>
        <w:tc>
          <w:tcPr>
            <w:tcW w:w="2132" w:type="dxa"/>
            <w:vMerge w:val="restart"/>
            <w:shd w:val="clear" w:color="auto" w:fill="C6D9F1" w:themeFill="text2" w:themeFillTint="33"/>
            <w:vAlign w:val="center"/>
          </w:tcPr>
          <w:p w:rsidR="00A54195" w:rsidRPr="00C46746" w:rsidRDefault="00A54195" w:rsidP="002803C1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الأهداف / النتاجات</w:t>
            </w:r>
          </w:p>
        </w:tc>
        <w:tc>
          <w:tcPr>
            <w:tcW w:w="3857" w:type="dxa"/>
            <w:vMerge w:val="restart"/>
            <w:shd w:val="clear" w:color="auto" w:fill="C6D9F1" w:themeFill="text2" w:themeFillTint="33"/>
            <w:vAlign w:val="center"/>
          </w:tcPr>
          <w:p w:rsidR="00A54195" w:rsidRPr="00C46746" w:rsidRDefault="00A54195" w:rsidP="002803C1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الأنشطة والإجراءات</w:t>
            </w:r>
          </w:p>
        </w:tc>
        <w:tc>
          <w:tcPr>
            <w:tcW w:w="655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قائد النشاط</w:t>
            </w:r>
          </w:p>
        </w:tc>
        <w:tc>
          <w:tcPr>
            <w:tcW w:w="88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المشاركون</w:t>
            </w:r>
          </w:p>
        </w:tc>
        <w:tc>
          <w:tcPr>
            <w:tcW w:w="1100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الفئة المستهدفة</w:t>
            </w:r>
          </w:p>
        </w:tc>
        <w:tc>
          <w:tcPr>
            <w:tcW w:w="709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الزمن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الموارد والتسهيلات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54195" w:rsidRPr="00C46746" w:rsidRDefault="00A54195" w:rsidP="002803C1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708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المتابعة</w:t>
            </w:r>
          </w:p>
        </w:tc>
      </w:tr>
      <w:tr w:rsidR="00A54195" w:rsidTr="002803C1">
        <w:trPr>
          <w:cantSplit/>
          <w:trHeight w:val="1217"/>
          <w:jc w:val="center"/>
        </w:trPr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54195" w:rsidRPr="00C46746" w:rsidRDefault="00A54195" w:rsidP="002803C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132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  <w:tc>
          <w:tcPr>
            <w:tcW w:w="3857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  <w:tc>
          <w:tcPr>
            <w:tcW w:w="655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وسائله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نتائجه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</w:tr>
      <w:tr w:rsidR="00A54195" w:rsidTr="002803C1">
        <w:trPr>
          <w:cantSplit/>
          <w:trHeight w:val="7371"/>
          <w:jc w:val="center"/>
        </w:trPr>
        <w:tc>
          <w:tcPr>
            <w:tcW w:w="996" w:type="dxa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تنظيم المكتبة المدرسية</w:t>
            </w:r>
          </w:p>
        </w:tc>
        <w:tc>
          <w:tcPr>
            <w:tcW w:w="2132" w:type="dxa"/>
          </w:tcPr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1) توظيف المكتبة المدرسية</w:t>
            </w:r>
          </w:p>
          <w:p w:rsidR="00A54195" w:rsidRPr="00EE3DBD" w:rsidRDefault="00A54195" w:rsidP="002803C1">
            <w:pPr>
              <w:rPr>
                <w:rtl/>
              </w:rPr>
            </w:pP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2) تنمية ح</w:t>
            </w:r>
            <w:r w:rsidRPr="00EE3DBD">
              <w:rPr>
                <w:rFonts w:hint="eastAsia"/>
                <w:rtl/>
              </w:rPr>
              <w:t>ب</w:t>
            </w:r>
            <w:r w:rsidRPr="00EE3DBD">
              <w:rPr>
                <w:rFonts w:hint="cs"/>
                <w:rtl/>
              </w:rPr>
              <w:t xml:space="preserve"> البحث والمطالعة لد</w:t>
            </w:r>
            <w:r w:rsidRPr="00EE3DBD">
              <w:rPr>
                <w:rFonts w:hint="eastAsia"/>
                <w:rtl/>
              </w:rPr>
              <w:t>ى</w:t>
            </w:r>
            <w:r w:rsidRPr="00EE3DBD">
              <w:rPr>
                <w:rFonts w:hint="cs"/>
                <w:rtl/>
              </w:rPr>
              <w:t xml:space="preserve"> الطلاب</w:t>
            </w:r>
          </w:p>
          <w:p w:rsidR="00A54195" w:rsidRPr="00EE3DBD" w:rsidRDefault="00A54195" w:rsidP="002803C1">
            <w:pPr>
              <w:rPr>
                <w:rtl/>
              </w:rPr>
            </w:pP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3) خلق الوعي المستنير لدى الطلاب</w:t>
            </w:r>
          </w:p>
          <w:p w:rsidR="00A54195" w:rsidRPr="00EE3DBD" w:rsidRDefault="00A54195" w:rsidP="002803C1">
            <w:pPr>
              <w:rPr>
                <w:rtl/>
              </w:rPr>
            </w:pP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4) اكتساب العادات القرائية السليمة</w:t>
            </w:r>
          </w:p>
          <w:p w:rsidR="00A54195" w:rsidRPr="00EE3DBD" w:rsidRDefault="00A54195" w:rsidP="002803C1">
            <w:pPr>
              <w:rPr>
                <w:rtl/>
              </w:rPr>
            </w:pPr>
          </w:p>
          <w:p w:rsidR="00A54195" w:rsidRPr="00EE3DBD" w:rsidRDefault="00A54195" w:rsidP="002803C1">
            <w:r w:rsidRPr="00EE3DBD">
              <w:rPr>
                <w:rFonts w:hint="cs"/>
                <w:rtl/>
              </w:rPr>
              <w:t>5) تعويد الطلاب على الالتزام بآداب المكتبة</w:t>
            </w:r>
          </w:p>
        </w:tc>
        <w:tc>
          <w:tcPr>
            <w:tcW w:w="3857" w:type="dxa"/>
          </w:tcPr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 xml:space="preserve">1) اختيار جماعة من الطلاب لتكوين لجنة أصدقاء المكتبة 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 xml:space="preserve">2) إعداد جدول الإعارة الفصلية 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3) تشكيل مكتبات الفصول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4) إعداد سجل الإعارة الخاص بالمعلمين والخاص بالطلاب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 xml:space="preserve">5) ترتيب وضع الكتب على الرفوف وتصنيفها حسب نظام </w:t>
            </w:r>
            <w:proofErr w:type="spellStart"/>
            <w:r w:rsidRPr="00EE3DBD">
              <w:rPr>
                <w:rFonts w:hint="cs"/>
                <w:rtl/>
              </w:rPr>
              <w:t>ديوي</w:t>
            </w:r>
            <w:proofErr w:type="spellEnd"/>
            <w:r w:rsidRPr="00EE3DBD">
              <w:rPr>
                <w:rFonts w:hint="cs"/>
                <w:rtl/>
              </w:rPr>
              <w:t xml:space="preserve"> العشري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6) تسجيل الكتب الجديدة وإعداد بطاقات الكتب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7) تدريب الطلاب على كيفية الاستعارة من المكتبة والإعادة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8) توضيح الآداب العامة التي يجب الالتزا</w:t>
            </w:r>
            <w:r w:rsidRPr="00EE3DBD">
              <w:rPr>
                <w:rFonts w:hint="eastAsia"/>
                <w:rtl/>
              </w:rPr>
              <w:t>م</w:t>
            </w:r>
            <w:r w:rsidRPr="00EE3DBD">
              <w:rPr>
                <w:rFonts w:hint="cs"/>
                <w:rtl/>
              </w:rPr>
              <w:t xml:space="preserve"> </w:t>
            </w:r>
            <w:proofErr w:type="spellStart"/>
            <w:r w:rsidRPr="00EE3DBD">
              <w:rPr>
                <w:rFonts w:hint="cs"/>
                <w:rtl/>
              </w:rPr>
              <w:t>بها</w:t>
            </w:r>
            <w:proofErr w:type="spellEnd"/>
            <w:r w:rsidRPr="00EE3DBD">
              <w:rPr>
                <w:rFonts w:hint="cs"/>
                <w:rtl/>
              </w:rPr>
              <w:t xml:space="preserve"> عند دخول المكتبة</w:t>
            </w:r>
          </w:p>
          <w:p w:rsidR="00A54195" w:rsidRPr="00EE3DBD" w:rsidRDefault="00A54195" w:rsidP="002803C1">
            <w:r w:rsidRPr="00EE3DBD">
              <w:rPr>
                <w:rFonts w:hint="cs"/>
                <w:rtl/>
              </w:rPr>
              <w:t>9) تعويد المعلمين والطلاب على الاطلاع على قوائم الكتب الصادرة عن طريق مركز التطوي</w:t>
            </w:r>
            <w:r w:rsidRPr="00EE3DBD">
              <w:rPr>
                <w:rFonts w:hint="eastAsia"/>
                <w:rtl/>
              </w:rPr>
              <w:t>ر</w:t>
            </w:r>
          </w:p>
        </w:tc>
        <w:tc>
          <w:tcPr>
            <w:tcW w:w="655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أمينة المكتبة</w:t>
            </w:r>
          </w:p>
        </w:tc>
        <w:tc>
          <w:tcPr>
            <w:tcW w:w="884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</w:p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أعضاء لجنة المكتبة من المعلمين والطلاب</w:t>
            </w:r>
          </w:p>
        </w:tc>
        <w:tc>
          <w:tcPr>
            <w:tcW w:w="1100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</w:p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أعضاء لجنة المكتبة من الطلاب</w:t>
            </w:r>
          </w:p>
        </w:tc>
        <w:tc>
          <w:tcPr>
            <w:tcW w:w="709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سبتمبر</w:t>
            </w:r>
          </w:p>
        </w:tc>
        <w:tc>
          <w:tcPr>
            <w:tcW w:w="1701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كرتون ورق كتابة سجلات خاصة بالمكتبة قصص وكتب من المكتبة</w:t>
            </w:r>
          </w:p>
        </w:tc>
        <w:tc>
          <w:tcPr>
            <w:tcW w:w="992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</w:p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سجلات خاصة بالمكتبة</w:t>
            </w:r>
          </w:p>
        </w:tc>
        <w:tc>
          <w:tcPr>
            <w:tcW w:w="851" w:type="dxa"/>
            <w:vAlign w:val="center"/>
          </w:tcPr>
          <w:p w:rsidR="00A54195" w:rsidRPr="00EE3DBD" w:rsidRDefault="00A54195" w:rsidP="002803C1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A54195" w:rsidRPr="00EE3DBD" w:rsidRDefault="00A54195" w:rsidP="002803C1">
            <w:pPr>
              <w:jc w:val="center"/>
            </w:pPr>
          </w:p>
        </w:tc>
      </w:tr>
    </w:tbl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tbl>
      <w:tblPr>
        <w:bidiVisual/>
        <w:tblW w:w="14828" w:type="dxa"/>
        <w:jc w:val="center"/>
        <w:tblInd w:w="-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1"/>
        <w:gridCol w:w="3118"/>
        <w:gridCol w:w="4003"/>
        <w:gridCol w:w="663"/>
        <w:gridCol w:w="567"/>
        <w:gridCol w:w="992"/>
        <w:gridCol w:w="851"/>
        <w:gridCol w:w="1134"/>
        <w:gridCol w:w="850"/>
        <w:gridCol w:w="709"/>
        <w:gridCol w:w="850"/>
      </w:tblGrid>
      <w:tr w:rsidR="00A54195" w:rsidTr="002803C1">
        <w:trPr>
          <w:cantSplit/>
          <w:trHeight w:val="322"/>
          <w:jc w:val="center"/>
        </w:trPr>
        <w:tc>
          <w:tcPr>
            <w:tcW w:w="1091" w:type="dxa"/>
            <w:vMerge w:val="restart"/>
            <w:shd w:val="clear" w:color="auto" w:fill="C6D9F1" w:themeFill="text2" w:themeFillTint="33"/>
            <w:vAlign w:val="center"/>
          </w:tcPr>
          <w:p w:rsidR="00A54195" w:rsidRPr="00C46746" w:rsidRDefault="00A54195" w:rsidP="002803C1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الجانب لمحدد</w:t>
            </w:r>
          </w:p>
        </w:tc>
        <w:tc>
          <w:tcPr>
            <w:tcW w:w="3118" w:type="dxa"/>
            <w:vMerge w:val="restart"/>
            <w:shd w:val="clear" w:color="auto" w:fill="C6D9F1" w:themeFill="text2" w:themeFillTint="33"/>
            <w:vAlign w:val="center"/>
          </w:tcPr>
          <w:p w:rsidR="00A54195" w:rsidRPr="00C46746" w:rsidRDefault="00A54195" w:rsidP="002803C1">
            <w:pPr>
              <w:ind w:left="317" w:right="175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الأهداف / النتاجات</w:t>
            </w:r>
          </w:p>
        </w:tc>
        <w:tc>
          <w:tcPr>
            <w:tcW w:w="4003" w:type="dxa"/>
            <w:vMerge w:val="restart"/>
            <w:shd w:val="clear" w:color="auto" w:fill="C6D9F1" w:themeFill="text2" w:themeFillTint="33"/>
            <w:vAlign w:val="center"/>
          </w:tcPr>
          <w:p w:rsidR="00A54195" w:rsidRPr="00C46746" w:rsidRDefault="00A54195" w:rsidP="002803C1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الأنشطة والإجراءات</w:t>
            </w:r>
          </w:p>
        </w:tc>
        <w:tc>
          <w:tcPr>
            <w:tcW w:w="663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قائد النشاط</w:t>
            </w:r>
          </w:p>
        </w:tc>
        <w:tc>
          <w:tcPr>
            <w:tcW w:w="567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المشاركون</w:t>
            </w:r>
          </w:p>
        </w:tc>
        <w:tc>
          <w:tcPr>
            <w:tcW w:w="992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الفئة المستهدفة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الزمن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الموارد والتسهيلات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54195" w:rsidRPr="00C46746" w:rsidRDefault="00A54195" w:rsidP="002803C1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850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المتابعة</w:t>
            </w:r>
          </w:p>
        </w:tc>
      </w:tr>
      <w:tr w:rsidR="00A54195" w:rsidTr="002803C1">
        <w:trPr>
          <w:cantSplit/>
          <w:trHeight w:val="1134"/>
          <w:jc w:val="center"/>
        </w:trPr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A54195" w:rsidRDefault="00A54195" w:rsidP="002803C1">
            <w:pPr>
              <w:ind w:left="317" w:right="175"/>
            </w:pPr>
          </w:p>
        </w:tc>
        <w:tc>
          <w:tcPr>
            <w:tcW w:w="4003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  <w:tc>
          <w:tcPr>
            <w:tcW w:w="663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وسائله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نتائجه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</w:tr>
      <w:tr w:rsidR="00A54195" w:rsidTr="002803C1">
        <w:trPr>
          <w:cantSplit/>
          <w:trHeight w:val="4620"/>
          <w:jc w:val="center"/>
        </w:trPr>
        <w:tc>
          <w:tcPr>
            <w:tcW w:w="1091" w:type="dxa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الإذاعة والصحافة المدرسية</w:t>
            </w:r>
          </w:p>
        </w:tc>
        <w:tc>
          <w:tcPr>
            <w:tcW w:w="3118" w:type="dxa"/>
          </w:tcPr>
          <w:p w:rsidR="00A54195" w:rsidRPr="00EE3DBD" w:rsidRDefault="00A54195" w:rsidP="002803C1">
            <w:pPr>
              <w:numPr>
                <w:ilvl w:val="0"/>
                <w:numId w:val="2"/>
              </w:numPr>
              <w:ind w:left="317" w:right="175"/>
              <w:rPr>
                <w:rtl/>
              </w:rPr>
            </w:pPr>
            <w:r w:rsidRPr="00EE3DBD">
              <w:rPr>
                <w:rFonts w:hint="cs"/>
                <w:rtl/>
              </w:rPr>
              <w:t>تزويد الطلاب بألوان طريفة ومتنوعة من المعارف والمعلومات</w:t>
            </w:r>
          </w:p>
          <w:p w:rsidR="00A54195" w:rsidRPr="00EE3DBD" w:rsidRDefault="00A54195" w:rsidP="002803C1">
            <w:pPr>
              <w:ind w:left="317" w:right="175"/>
              <w:rPr>
                <w:rtl/>
              </w:rPr>
            </w:pPr>
          </w:p>
          <w:p w:rsidR="00A54195" w:rsidRPr="00EE3DBD" w:rsidRDefault="00A54195" w:rsidP="002803C1">
            <w:pPr>
              <w:numPr>
                <w:ilvl w:val="0"/>
                <w:numId w:val="2"/>
              </w:numPr>
              <w:ind w:left="317" w:right="175"/>
              <w:rPr>
                <w:rtl/>
              </w:rPr>
            </w:pPr>
            <w:r w:rsidRPr="00EE3DBD">
              <w:rPr>
                <w:rFonts w:hint="cs"/>
                <w:rtl/>
              </w:rPr>
              <w:t>تنمية حب البحث عند الطلاب</w:t>
            </w:r>
          </w:p>
          <w:p w:rsidR="00A54195" w:rsidRPr="00EE3DBD" w:rsidRDefault="00A54195" w:rsidP="002803C1">
            <w:pPr>
              <w:ind w:left="317" w:right="175"/>
              <w:rPr>
                <w:rtl/>
              </w:rPr>
            </w:pPr>
          </w:p>
          <w:p w:rsidR="00A54195" w:rsidRPr="00EE3DBD" w:rsidRDefault="00A54195" w:rsidP="002803C1">
            <w:pPr>
              <w:numPr>
                <w:ilvl w:val="0"/>
                <w:numId w:val="2"/>
              </w:numPr>
              <w:ind w:left="317" w:right="175"/>
              <w:rPr>
                <w:rtl/>
              </w:rPr>
            </w:pPr>
            <w:r w:rsidRPr="00EE3DBD">
              <w:rPr>
                <w:rFonts w:hint="cs"/>
                <w:rtl/>
              </w:rPr>
              <w:t>زيادة الثروة اللغوية للطلاب</w:t>
            </w:r>
          </w:p>
          <w:p w:rsidR="00A54195" w:rsidRPr="00EE3DBD" w:rsidRDefault="00A54195" w:rsidP="002803C1">
            <w:pPr>
              <w:ind w:left="317" w:right="175"/>
              <w:rPr>
                <w:rtl/>
              </w:rPr>
            </w:pPr>
          </w:p>
          <w:p w:rsidR="00A54195" w:rsidRPr="00EE3DBD" w:rsidRDefault="00A54195" w:rsidP="002803C1">
            <w:pPr>
              <w:numPr>
                <w:ilvl w:val="0"/>
                <w:numId w:val="2"/>
              </w:numPr>
              <w:ind w:left="317" w:right="175"/>
              <w:rPr>
                <w:rtl/>
              </w:rPr>
            </w:pPr>
            <w:r w:rsidRPr="00EE3DBD">
              <w:rPr>
                <w:rFonts w:hint="cs"/>
                <w:rtl/>
              </w:rPr>
              <w:t>كشف المواهب الفردية لدى الطلاب وإشباع ميولهم</w:t>
            </w:r>
          </w:p>
          <w:p w:rsidR="00A54195" w:rsidRPr="00EE3DBD" w:rsidRDefault="00A54195" w:rsidP="002803C1">
            <w:pPr>
              <w:ind w:left="317" w:right="175"/>
              <w:rPr>
                <w:rtl/>
              </w:rPr>
            </w:pPr>
          </w:p>
          <w:p w:rsidR="00A54195" w:rsidRPr="00EE3DBD" w:rsidRDefault="00A54195" w:rsidP="002803C1">
            <w:pPr>
              <w:numPr>
                <w:ilvl w:val="0"/>
                <w:numId w:val="2"/>
              </w:numPr>
              <w:ind w:left="317" w:right="175"/>
              <w:rPr>
                <w:rtl/>
              </w:rPr>
            </w:pPr>
            <w:r w:rsidRPr="00EE3DBD">
              <w:rPr>
                <w:rFonts w:hint="cs"/>
                <w:rtl/>
              </w:rPr>
              <w:t>تهيئة الفرصة للطلاب للتعبير عن رغباتهم وتعويدهم على الجرأة والشجاعة الأدبية</w:t>
            </w:r>
          </w:p>
          <w:p w:rsidR="00A54195" w:rsidRPr="00EE3DBD" w:rsidRDefault="00A54195" w:rsidP="002803C1">
            <w:pPr>
              <w:ind w:left="317" w:right="175"/>
              <w:rPr>
                <w:rtl/>
              </w:rPr>
            </w:pPr>
          </w:p>
          <w:p w:rsidR="00A54195" w:rsidRPr="00EE3DBD" w:rsidRDefault="00A54195" w:rsidP="002803C1">
            <w:pPr>
              <w:numPr>
                <w:ilvl w:val="0"/>
                <w:numId w:val="2"/>
              </w:numPr>
              <w:ind w:left="317" w:right="175"/>
            </w:pPr>
            <w:r w:rsidRPr="00EE3DBD">
              <w:rPr>
                <w:rFonts w:hint="cs"/>
                <w:rtl/>
              </w:rPr>
              <w:t>توظيف الصحافة لتعويد الطلا</w:t>
            </w:r>
            <w:r w:rsidRPr="00EE3DBD">
              <w:rPr>
                <w:rFonts w:hint="eastAsia"/>
                <w:rtl/>
              </w:rPr>
              <w:t>ب</w:t>
            </w:r>
            <w:r w:rsidRPr="00EE3DBD">
              <w:rPr>
                <w:rFonts w:hint="cs"/>
                <w:rtl/>
              </w:rPr>
              <w:t xml:space="preserve"> على التعاون </w:t>
            </w:r>
            <w:proofErr w:type="spellStart"/>
            <w:r w:rsidRPr="00EE3DBD">
              <w:rPr>
                <w:rFonts w:hint="cs"/>
                <w:rtl/>
              </w:rPr>
              <w:t>والابتكا</w:t>
            </w:r>
            <w:proofErr w:type="spellEnd"/>
          </w:p>
        </w:tc>
        <w:tc>
          <w:tcPr>
            <w:tcW w:w="4003" w:type="dxa"/>
          </w:tcPr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1) إعداد جدول إذاعي ومراعاة اشتراك المرحلة الدنيا وحسب اللجان المدرسية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2) جمع فقرات الإذاعة المدرسية ووضعها في ملف خاص مع مراعاة إشراك سائر اللجان في المناسبات والاحتفالات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 xml:space="preserve">3) تسجيل أسماء الطلاب الموهوبين والمبدعين ( الإلقاء </w:t>
            </w:r>
            <w:r w:rsidRPr="00EE3DBD">
              <w:rPr>
                <w:rtl/>
              </w:rPr>
              <w:t>–</w:t>
            </w:r>
            <w:r w:rsidRPr="00EE3DBD">
              <w:rPr>
                <w:rFonts w:hint="cs"/>
                <w:rtl/>
              </w:rPr>
              <w:t xml:space="preserve"> الخطابة </w:t>
            </w:r>
            <w:r w:rsidRPr="00EE3DBD">
              <w:rPr>
                <w:rtl/>
              </w:rPr>
              <w:t>–</w:t>
            </w:r>
            <w:r w:rsidRPr="00EE3DBD">
              <w:rPr>
                <w:rFonts w:hint="cs"/>
                <w:rtl/>
              </w:rPr>
              <w:t xml:space="preserve"> التمثيل )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4) مراعاة توظيف كتب المكتبة في الإذاعة المدرسي</w:t>
            </w:r>
            <w:r w:rsidRPr="00EE3DBD">
              <w:rPr>
                <w:rFonts w:hint="eastAsia"/>
                <w:rtl/>
              </w:rPr>
              <w:t>ة</w:t>
            </w:r>
          </w:p>
          <w:p w:rsidR="00A54195" w:rsidRPr="00EE3DBD" w:rsidRDefault="00A54195" w:rsidP="002803C1">
            <w:r w:rsidRPr="00EE3DBD">
              <w:rPr>
                <w:rFonts w:hint="cs"/>
                <w:rtl/>
              </w:rPr>
              <w:t>5) تشجيع الطلاب والمعلمين على إصدار مجلات حائط وصحف دوري</w:t>
            </w:r>
            <w:r w:rsidRPr="00EE3DBD">
              <w:rPr>
                <w:rFonts w:hint="eastAsia"/>
                <w:rtl/>
              </w:rPr>
              <w:t>ة</w:t>
            </w:r>
            <w:r w:rsidRPr="00EE3DBD">
              <w:rPr>
                <w:rFonts w:hint="cs"/>
                <w:rtl/>
              </w:rPr>
              <w:t xml:space="preserve"> مع مراعاة ضرورة توفر شروط الصحيفة الجيدة</w:t>
            </w:r>
          </w:p>
        </w:tc>
        <w:tc>
          <w:tcPr>
            <w:tcW w:w="663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أمينة المكتبة</w:t>
            </w:r>
          </w:p>
        </w:tc>
        <w:tc>
          <w:tcPr>
            <w:tcW w:w="567" w:type="dxa"/>
            <w:textDirection w:val="btLr"/>
            <w:vAlign w:val="center"/>
          </w:tcPr>
          <w:p w:rsidR="00A54195" w:rsidRPr="00EE3DBD" w:rsidRDefault="00A54195" w:rsidP="002803C1">
            <w:pPr>
              <w:pStyle w:val="a3"/>
              <w:ind w:left="113" w:right="113"/>
              <w:rPr>
                <w:rtl/>
              </w:rPr>
            </w:pPr>
            <w:r w:rsidRPr="00EE3DBD">
              <w:rPr>
                <w:rFonts w:hint="cs"/>
                <w:rtl/>
              </w:rPr>
              <w:t xml:space="preserve">معلمات اللغة </w:t>
            </w:r>
            <w:proofErr w:type="spellStart"/>
            <w:r w:rsidRPr="00EE3DBD">
              <w:rPr>
                <w:rFonts w:hint="cs"/>
                <w:rtl/>
              </w:rPr>
              <w:t>العربيةأصدقاء</w:t>
            </w:r>
            <w:proofErr w:type="spellEnd"/>
            <w:r w:rsidRPr="00EE3DBD">
              <w:rPr>
                <w:rFonts w:hint="cs"/>
                <w:rtl/>
              </w:rPr>
              <w:t xml:space="preserve"> المكتبة</w:t>
            </w:r>
          </w:p>
        </w:tc>
        <w:tc>
          <w:tcPr>
            <w:tcW w:w="992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طلاب المدرسة</w:t>
            </w:r>
          </w:p>
        </w:tc>
        <w:tc>
          <w:tcPr>
            <w:tcW w:w="851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على مدار العام</w:t>
            </w:r>
          </w:p>
        </w:tc>
        <w:tc>
          <w:tcPr>
            <w:tcW w:w="1134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ورق كتابة المراجع كتب ملفات خاصة بالمكتبة</w:t>
            </w:r>
          </w:p>
        </w:tc>
        <w:tc>
          <w:tcPr>
            <w:tcW w:w="850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سجل خلص بالموهوبين لإعداد بعض المجلات والصحف</w:t>
            </w:r>
          </w:p>
        </w:tc>
        <w:tc>
          <w:tcPr>
            <w:tcW w:w="709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</w:pPr>
          </w:p>
        </w:tc>
      </w:tr>
    </w:tbl>
    <w:p w:rsidR="00A54195" w:rsidRDefault="00A54195" w:rsidP="00A54195"/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tbl>
      <w:tblPr>
        <w:bidiVisual/>
        <w:tblW w:w="14287" w:type="dxa"/>
        <w:jc w:val="center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"/>
        <w:gridCol w:w="2167"/>
        <w:gridCol w:w="3940"/>
        <w:gridCol w:w="816"/>
        <w:gridCol w:w="709"/>
        <w:gridCol w:w="1134"/>
        <w:gridCol w:w="850"/>
        <w:gridCol w:w="1418"/>
        <w:gridCol w:w="709"/>
        <w:gridCol w:w="850"/>
        <w:gridCol w:w="709"/>
      </w:tblGrid>
      <w:tr w:rsidR="00A54195" w:rsidTr="002803C1">
        <w:trPr>
          <w:cantSplit/>
          <w:trHeight w:val="322"/>
          <w:jc w:val="center"/>
        </w:trPr>
        <w:tc>
          <w:tcPr>
            <w:tcW w:w="985" w:type="dxa"/>
            <w:vMerge w:val="restart"/>
            <w:shd w:val="clear" w:color="auto" w:fill="C6D9F1" w:themeFill="text2" w:themeFillTint="33"/>
            <w:vAlign w:val="center"/>
          </w:tcPr>
          <w:p w:rsidR="00A54195" w:rsidRPr="00C46746" w:rsidRDefault="00A54195" w:rsidP="002803C1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الجانب المحدد</w:t>
            </w:r>
          </w:p>
        </w:tc>
        <w:tc>
          <w:tcPr>
            <w:tcW w:w="2167" w:type="dxa"/>
            <w:vMerge w:val="restart"/>
            <w:shd w:val="clear" w:color="auto" w:fill="C6D9F1" w:themeFill="text2" w:themeFillTint="33"/>
            <w:vAlign w:val="center"/>
          </w:tcPr>
          <w:p w:rsidR="00A54195" w:rsidRPr="00C46746" w:rsidRDefault="00A54195" w:rsidP="002803C1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الأهداف / النتاجات</w:t>
            </w:r>
          </w:p>
        </w:tc>
        <w:tc>
          <w:tcPr>
            <w:tcW w:w="3940" w:type="dxa"/>
            <w:vMerge w:val="restart"/>
            <w:shd w:val="clear" w:color="auto" w:fill="C6D9F1" w:themeFill="text2" w:themeFillTint="33"/>
            <w:vAlign w:val="center"/>
          </w:tcPr>
          <w:p w:rsidR="00A54195" w:rsidRPr="00C46746" w:rsidRDefault="00A54195" w:rsidP="002803C1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الأنشطة والإجراءات</w:t>
            </w:r>
          </w:p>
        </w:tc>
        <w:tc>
          <w:tcPr>
            <w:tcW w:w="81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قائدلنشاط</w:t>
            </w:r>
            <w:proofErr w:type="spellEnd"/>
          </w:p>
        </w:tc>
        <w:tc>
          <w:tcPr>
            <w:tcW w:w="709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المشاركون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الفئة المستهدفة</w:t>
            </w:r>
          </w:p>
        </w:tc>
        <w:tc>
          <w:tcPr>
            <w:tcW w:w="850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الزمن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الموارد والتسهيلات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54195" w:rsidRPr="00C46746" w:rsidRDefault="00A54195" w:rsidP="002803C1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709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المتابعة</w:t>
            </w:r>
          </w:p>
        </w:tc>
      </w:tr>
      <w:tr w:rsidR="00A54195" w:rsidTr="002803C1">
        <w:trPr>
          <w:cantSplit/>
          <w:trHeight w:val="1075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  <w:tc>
          <w:tcPr>
            <w:tcW w:w="2167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  <w:tc>
          <w:tcPr>
            <w:tcW w:w="3940" w:type="dxa"/>
            <w:vMerge/>
            <w:tcBorders>
              <w:bottom w:val="single" w:sz="4" w:space="0" w:color="auto"/>
            </w:tcBorders>
          </w:tcPr>
          <w:p w:rsidR="00A54195" w:rsidRDefault="00A54195" w:rsidP="002803C1"/>
        </w:tc>
        <w:tc>
          <w:tcPr>
            <w:tcW w:w="816" w:type="dxa"/>
            <w:vMerge/>
            <w:tcBorders>
              <w:bottom w:val="single" w:sz="4" w:space="0" w:color="auto"/>
            </w:tcBorders>
            <w:textDirection w:val="btLr"/>
          </w:tcPr>
          <w:p w:rsidR="00A54195" w:rsidRDefault="00A54195" w:rsidP="002803C1">
            <w:pPr>
              <w:ind w:left="113" w:right="113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A54195" w:rsidRDefault="00A54195" w:rsidP="002803C1">
            <w:pPr>
              <w:ind w:left="113" w:right="113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:rsidR="00A54195" w:rsidRDefault="00A54195" w:rsidP="002803C1">
            <w:pPr>
              <w:ind w:left="113" w:right="113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extDirection w:val="btLr"/>
          </w:tcPr>
          <w:p w:rsidR="00A54195" w:rsidRDefault="00A54195" w:rsidP="002803C1">
            <w:pPr>
              <w:ind w:left="113" w:right="113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extDirection w:val="btLr"/>
          </w:tcPr>
          <w:p w:rsidR="00A54195" w:rsidRDefault="00A54195" w:rsidP="002803C1">
            <w:pPr>
              <w:ind w:left="113" w:right="113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وسائله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نتائجه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54195" w:rsidRDefault="00A54195" w:rsidP="002803C1">
            <w:pPr>
              <w:rPr>
                <w:color w:val="FF0000"/>
              </w:rPr>
            </w:pPr>
          </w:p>
        </w:tc>
      </w:tr>
      <w:tr w:rsidR="00A54195" w:rsidTr="002803C1">
        <w:trPr>
          <w:cantSplit/>
          <w:trHeight w:val="1134"/>
          <w:jc w:val="center"/>
        </w:trPr>
        <w:tc>
          <w:tcPr>
            <w:tcW w:w="985" w:type="dxa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إثراء المناهج الدراسية</w:t>
            </w:r>
          </w:p>
        </w:tc>
        <w:tc>
          <w:tcPr>
            <w:tcW w:w="2167" w:type="dxa"/>
          </w:tcPr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 xml:space="preserve">1) إثراء </w:t>
            </w:r>
            <w:proofErr w:type="spellStart"/>
            <w:r w:rsidRPr="00EE3DBD">
              <w:rPr>
                <w:rFonts w:hint="cs"/>
                <w:rtl/>
              </w:rPr>
              <w:t>وإغناء</w:t>
            </w:r>
            <w:proofErr w:type="spellEnd"/>
            <w:r w:rsidRPr="00EE3DBD">
              <w:rPr>
                <w:rFonts w:hint="cs"/>
                <w:rtl/>
              </w:rPr>
              <w:t xml:space="preserve"> المناهج الدراسية بالمزيد من المعلومات</w:t>
            </w:r>
          </w:p>
          <w:p w:rsidR="00A54195" w:rsidRPr="00EE3DBD" w:rsidRDefault="00A54195" w:rsidP="002803C1">
            <w:r w:rsidRPr="00EE3DBD">
              <w:rPr>
                <w:rFonts w:hint="cs"/>
                <w:rtl/>
              </w:rPr>
              <w:t>2) تشجيع المعلمات على زيارة المكتبة والقيام بالبحوث والتقارير</w:t>
            </w:r>
          </w:p>
        </w:tc>
        <w:tc>
          <w:tcPr>
            <w:tcW w:w="3940" w:type="dxa"/>
          </w:tcPr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 xml:space="preserve">1) إعداد قوائم باحتياجات المناهج الدراسية للمواد </w:t>
            </w:r>
            <w:proofErr w:type="spellStart"/>
            <w:r w:rsidRPr="00EE3DBD">
              <w:rPr>
                <w:rFonts w:hint="cs"/>
                <w:rtl/>
              </w:rPr>
              <w:t>الإثرائية</w:t>
            </w:r>
            <w:proofErr w:type="spellEnd"/>
            <w:r w:rsidRPr="00EE3DBD">
              <w:rPr>
                <w:rFonts w:hint="cs"/>
                <w:rtl/>
              </w:rPr>
              <w:t xml:space="preserve"> من خلال كتب المكتبة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 xml:space="preserve">2) تحديد بعض المراجع والكتب من قبل معلمات المواد المختلفة وتوجيه الطلاب للاطلاع عليها 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3) تشجيع المدرسات على استعارة الكتب لإثراء الدروس الفقيرة لبعض المعلومات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4) تكليف الطلاب بإعداد البحوث المنهجية بعد تدريبهم على طريقة إعداد البحوث عن توظيف كتب المكتبة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 xml:space="preserve">5) مناقشة البحوث وتدقيقها </w:t>
            </w:r>
          </w:p>
          <w:p w:rsidR="00A54195" w:rsidRPr="00EE3DBD" w:rsidRDefault="00A54195" w:rsidP="002803C1">
            <w:r w:rsidRPr="00EE3DBD">
              <w:rPr>
                <w:rFonts w:hint="cs"/>
                <w:rtl/>
              </w:rPr>
              <w:t>6) إعداد وجمع التقارير عن الشعراء الوارد ذكرهم في الدروس المقررة</w:t>
            </w:r>
          </w:p>
        </w:tc>
        <w:tc>
          <w:tcPr>
            <w:tcW w:w="816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أمينة المكتبة</w:t>
            </w:r>
          </w:p>
        </w:tc>
        <w:tc>
          <w:tcPr>
            <w:tcW w:w="709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معلمو المواد المختلفة</w:t>
            </w:r>
          </w:p>
        </w:tc>
        <w:tc>
          <w:tcPr>
            <w:tcW w:w="1134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المعلمون طلاب المدرسة</w:t>
            </w:r>
          </w:p>
        </w:tc>
        <w:tc>
          <w:tcPr>
            <w:tcW w:w="850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من أكتوبر إلى إبريل</w:t>
            </w:r>
          </w:p>
        </w:tc>
        <w:tc>
          <w:tcPr>
            <w:tcW w:w="1418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كنب مكتبة المدرسة ورق كتابة</w:t>
            </w:r>
          </w:p>
        </w:tc>
        <w:tc>
          <w:tcPr>
            <w:tcW w:w="709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</w:pPr>
          </w:p>
        </w:tc>
      </w:tr>
    </w:tbl>
    <w:p w:rsidR="00A54195" w:rsidRDefault="00A54195" w:rsidP="00A54195"/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rtl/>
        </w:rPr>
      </w:pPr>
    </w:p>
    <w:tbl>
      <w:tblPr>
        <w:bidiVisual/>
        <w:tblW w:w="14996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2"/>
        <w:gridCol w:w="1970"/>
        <w:gridCol w:w="3940"/>
        <w:gridCol w:w="816"/>
        <w:gridCol w:w="1276"/>
        <w:gridCol w:w="1276"/>
        <w:gridCol w:w="850"/>
        <w:gridCol w:w="1276"/>
        <w:gridCol w:w="850"/>
        <w:gridCol w:w="851"/>
        <w:gridCol w:w="709"/>
      </w:tblGrid>
      <w:tr w:rsidR="00A54195" w:rsidRPr="00C46746" w:rsidTr="002803C1">
        <w:trPr>
          <w:cantSplit/>
          <w:trHeight w:val="322"/>
        </w:trPr>
        <w:tc>
          <w:tcPr>
            <w:tcW w:w="1182" w:type="dxa"/>
            <w:vMerge w:val="restart"/>
            <w:shd w:val="clear" w:color="auto" w:fill="C6D9F1" w:themeFill="text2" w:themeFillTint="33"/>
            <w:vAlign w:val="center"/>
          </w:tcPr>
          <w:p w:rsidR="00A54195" w:rsidRPr="00C46746" w:rsidRDefault="00A54195" w:rsidP="002803C1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الجانب المحدد</w:t>
            </w:r>
          </w:p>
        </w:tc>
        <w:tc>
          <w:tcPr>
            <w:tcW w:w="1970" w:type="dxa"/>
            <w:vMerge w:val="restart"/>
            <w:shd w:val="clear" w:color="auto" w:fill="C6D9F1" w:themeFill="text2" w:themeFillTint="33"/>
            <w:vAlign w:val="center"/>
          </w:tcPr>
          <w:p w:rsidR="00A54195" w:rsidRPr="00C46746" w:rsidRDefault="00A54195" w:rsidP="002803C1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الأهداف / النتاجات</w:t>
            </w:r>
          </w:p>
        </w:tc>
        <w:tc>
          <w:tcPr>
            <w:tcW w:w="3940" w:type="dxa"/>
            <w:vMerge w:val="restart"/>
            <w:shd w:val="clear" w:color="auto" w:fill="C6D9F1" w:themeFill="text2" w:themeFillTint="33"/>
            <w:vAlign w:val="center"/>
          </w:tcPr>
          <w:p w:rsidR="00A54195" w:rsidRPr="00C46746" w:rsidRDefault="00A54195" w:rsidP="002803C1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الأنشطة والإجراءات</w:t>
            </w:r>
          </w:p>
        </w:tc>
        <w:tc>
          <w:tcPr>
            <w:tcW w:w="81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قائد النشاط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المشاركون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الفئة المستهدفة</w:t>
            </w:r>
          </w:p>
        </w:tc>
        <w:tc>
          <w:tcPr>
            <w:tcW w:w="850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الزمن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الموارد والتسهيلات</w:t>
            </w:r>
          </w:p>
        </w:tc>
        <w:tc>
          <w:tcPr>
            <w:tcW w:w="1701" w:type="dxa"/>
            <w:gridSpan w:val="2"/>
            <w:shd w:val="clear" w:color="auto" w:fill="C6D9F1" w:themeFill="text2" w:themeFillTint="33"/>
            <w:vAlign w:val="center"/>
          </w:tcPr>
          <w:p w:rsidR="00A54195" w:rsidRPr="00C46746" w:rsidRDefault="00A54195" w:rsidP="002803C1">
            <w:pPr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التقويم</w:t>
            </w:r>
          </w:p>
        </w:tc>
        <w:tc>
          <w:tcPr>
            <w:tcW w:w="709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المتابعة</w:t>
            </w:r>
          </w:p>
        </w:tc>
      </w:tr>
      <w:tr w:rsidR="00A54195" w:rsidRPr="00C46746" w:rsidTr="002803C1">
        <w:trPr>
          <w:cantSplit/>
          <w:trHeight w:val="1295"/>
        </w:trPr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54195" w:rsidRPr="00C46746" w:rsidRDefault="00A54195" w:rsidP="002803C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54195" w:rsidRPr="00C46746" w:rsidRDefault="00A54195" w:rsidP="002803C1">
            <w:pPr>
              <w:rPr>
                <w:color w:val="000000" w:themeColor="text1"/>
              </w:rPr>
            </w:pPr>
          </w:p>
        </w:tc>
        <w:tc>
          <w:tcPr>
            <w:tcW w:w="394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54195" w:rsidRPr="00C46746" w:rsidRDefault="00A54195" w:rsidP="002803C1">
            <w:pPr>
              <w:rPr>
                <w:color w:val="000000" w:themeColor="text1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A54195" w:rsidRPr="00C46746" w:rsidRDefault="00A54195" w:rsidP="002803C1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A54195" w:rsidRPr="00C46746" w:rsidRDefault="00A54195" w:rsidP="002803C1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A54195" w:rsidRPr="00C46746" w:rsidRDefault="00A54195" w:rsidP="002803C1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A54195" w:rsidRPr="00C46746" w:rsidRDefault="00A54195" w:rsidP="002803C1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A54195" w:rsidRPr="00C46746" w:rsidRDefault="00A54195" w:rsidP="002803C1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وسائله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نتائجه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54195" w:rsidRPr="00C46746" w:rsidRDefault="00A54195" w:rsidP="002803C1">
            <w:pPr>
              <w:rPr>
                <w:color w:val="000000" w:themeColor="text1"/>
              </w:rPr>
            </w:pPr>
          </w:p>
        </w:tc>
      </w:tr>
      <w:tr w:rsidR="00A54195" w:rsidTr="002803C1">
        <w:trPr>
          <w:cantSplit/>
          <w:trHeight w:val="3088"/>
        </w:trPr>
        <w:tc>
          <w:tcPr>
            <w:tcW w:w="1182" w:type="dxa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التنظيم المسابقات</w:t>
            </w:r>
          </w:p>
        </w:tc>
        <w:tc>
          <w:tcPr>
            <w:tcW w:w="1970" w:type="dxa"/>
          </w:tcPr>
          <w:p w:rsidR="00A54195" w:rsidRPr="00EE3DBD" w:rsidRDefault="00A54195" w:rsidP="002803C1">
            <w:r w:rsidRPr="00EE3DBD">
              <w:rPr>
                <w:rFonts w:hint="cs"/>
                <w:rtl/>
              </w:rPr>
              <w:t>تنمية القدرة على القراءة وتشجيعها بتوظيف الاطلاع في وقت الفراغ</w:t>
            </w:r>
          </w:p>
        </w:tc>
        <w:tc>
          <w:tcPr>
            <w:tcW w:w="3940" w:type="dxa"/>
          </w:tcPr>
          <w:p w:rsidR="00A54195" w:rsidRPr="00EE3DBD" w:rsidRDefault="00A54195" w:rsidP="002803C1">
            <w:r w:rsidRPr="00EE3DBD">
              <w:rPr>
                <w:rFonts w:hint="cs"/>
                <w:rtl/>
              </w:rPr>
              <w:t xml:space="preserve">تحديد نوعية المسابقات التي ستجريها المدرسة : " مسابقات دينية </w:t>
            </w:r>
            <w:r w:rsidRPr="00EE3DBD">
              <w:rPr>
                <w:rtl/>
              </w:rPr>
              <w:t>–</w:t>
            </w:r>
            <w:r w:rsidRPr="00EE3DBD">
              <w:rPr>
                <w:rFonts w:hint="cs"/>
                <w:rtl/>
              </w:rPr>
              <w:t xml:space="preserve"> ثقافية </w:t>
            </w:r>
            <w:r w:rsidRPr="00EE3DBD">
              <w:rPr>
                <w:rtl/>
              </w:rPr>
              <w:t>–</w:t>
            </w:r>
            <w:r w:rsidRPr="00EE3DBD">
              <w:rPr>
                <w:rFonts w:hint="cs"/>
                <w:rtl/>
              </w:rPr>
              <w:t xml:space="preserve"> منهجية ...الخ )</w:t>
            </w:r>
          </w:p>
        </w:tc>
        <w:tc>
          <w:tcPr>
            <w:tcW w:w="816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أميته المكتبة</w:t>
            </w:r>
          </w:p>
        </w:tc>
        <w:tc>
          <w:tcPr>
            <w:tcW w:w="1276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معلمو المواد المختلفة أصدقاء المكتبة</w:t>
            </w:r>
          </w:p>
        </w:tc>
        <w:tc>
          <w:tcPr>
            <w:tcW w:w="1276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طلاب المدرسة</w:t>
            </w:r>
          </w:p>
        </w:tc>
        <w:tc>
          <w:tcPr>
            <w:tcW w:w="850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من فبراير إلى مايو</w:t>
            </w:r>
          </w:p>
        </w:tc>
        <w:tc>
          <w:tcPr>
            <w:tcW w:w="1276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</w:pPr>
            <w:r w:rsidRPr="00EE3DBD">
              <w:rPr>
                <w:rFonts w:hint="cs"/>
                <w:rtl/>
              </w:rPr>
              <w:t>جوائز تشجيعية</w:t>
            </w:r>
          </w:p>
        </w:tc>
        <w:tc>
          <w:tcPr>
            <w:tcW w:w="850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color w:val="FF0000"/>
                <w:rtl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709" w:type="dxa"/>
            <w:textDirection w:val="btLr"/>
          </w:tcPr>
          <w:p w:rsidR="00A54195" w:rsidRPr="00EE3DBD" w:rsidRDefault="00A54195" w:rsidP="002803C1">
            <w:pPr>
              <w:ind w:left="113" w:right="113"/>
              <w:rPr>
                <w:b/>
                <w:bCs/>
              </w:rPr>
            </w:pPr>
          </w:p>
        </w:tc>
      </w:tr>
      <w:tr w:rsidR="00A54195" w:rsidTr="002803C1">
        <w:trPr>
          <w:cantSplit/>
          <w:trHeight w:val="1134"/>
        </w:trPr>
        <w:tc>
          <w:tcPr>
            <w:tcW w:w="1182" w:type="dxa"/>
            <w:shd w:val="clear" w:color="auto" w:fill="C6D9F1" w:themeFill="text2" w:themeFillTint="33"/>
            <w:textDirection w:val="btLr"/>
            <w:vAlign w:val="center"/>
          </w:tcPr>
          <w:p w:rsidR="00A54195" w:rsidRPr="00C46746" w:rsidRDefault="00A54195" w:rsidP="002803C1">
            <w:pPr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proofErr w:type="spellStart"/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>إغناء</w:t>
            </w:r>
            <w:proofErr w:type="spellEnd"/>
            <w:r w:rsidRPr="00C46746">
              <w:rPr>
                <w:rFonts w:hint="cs"/>
                <w:b/>
                <w:bCs/>
                <w:color w:val="000000" w:themeColor="text1"/>
                <w:rtl/>
              </w:rPr>
              <w:t xml:space="preserve"> المكتبة</w:t>
            </w:r>
          </w:p>
        </w:tc>
        <w:tc>
          <w:tcPr>
            <w:tcW w:w="1970" w:type="dxa"/>
          </w:tcPr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استثمار الإمكانات المادية والطاقات البشرية لزيادة فاعلية المكتبة</w:t>
            </w:r>
          </w:p>
        </w:tc>
        <w:tc>
          <w:tcPr>
            <w:tcW w:w="3940" w:type="dxa"/>
          </w:tcPr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1) إتاحة الفرصة لفتح المكتبة أمام الطلاب يومياً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2) إعداد حصص المطالعة الداخلية حسب الجدول المدرسي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3) ترميم الكتب التالفة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 xml:space="preserve">4) استثمار ما يتوفر من صندوق المدرسة لتنمية المكتبة </w:t>
            </w:r>
          </w:p>
          <w:p w:rsidR="00A54195" w:rsidRPr="00EE3DBD" w:rsidRDefault="00A54195" w:rsidP="002803C1">
            <w:pPr>
              <w:rPr>
                <w:rtl/>
              </w:rPr>
            </w:pPr>
            <w:r w:rsidRPr="00EE3DBD">
              <w:rPr>
                <w:rFonts w:hint="cs"/>
                <w:rtl/>
              </w:rPr>
              <w:t>5) استعارة ما ينقص من الكتب من مركز التطوير التربوي</w:t>
            </w:r>
          </w:p>
        </w:tc>
        <w:tc>
          <w:tcPr>
            <w:tcW w:w="816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أمينة المكتبة</w:t>
            </w:r>
          </w:p>
        </w:tc>
        <w:tc>
          <w:tcPr>
            <w:tcW w:w="1276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ناظرة المدرسة معلمو المواد المختلفة أصدقاء المكتبة</w:t>
            </w:r>
          </w:p>
        </w:tc>
        <w:tc>
          <w:tcPr>
            <w:tcW w:w="1276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طلاب المدرسة</w:t>
            </w:r>
          </w:p>
        </w:tc>
        <w:tc>
          <w:tcPr>
            <w:tcW w:w="850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من أكتوبر إلى مايو</w:t>
            </w:r>
          </w:p>
        </w:tc>
        <w:tc>
          <w:tcPr>
            <w:tcW w:w="1276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  <w:r w:rsidRPr="00EE3DBD">
              <w:rPr>
                <w:rFonts w:hint="cs"/>
                <w:rtl/>
              </w:rPr>
              <w:t>إعداد ميزانية للمكتبة</w:t>
            </w:r>
          </w:p>
        </w:tc>
        <w:tc>
          <w:tcPr>
            <w:tcW w:w="850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A54195" w:rsidRPr="00EE3DBD" w:rsidRDefault="00A54195" w:rsidP="002803C1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textDirection w:val="btLr"/>
          </w:tcPr>
          <w:p w:rsidR="00A54195" w:rsidRPr="00EE3DBD" w:rsidRDefault="00A54195" w:rsidP="002803C1">
            <w:pPr>
              <w:ind w:left="113" w:right="113"/>
              <w:rPr>
                <w:b/>
                <w:bCs/>
              </w:rPr>
            </w:pPr>
          </w:p>
        </w:tc>
      </w:tr>
    </w:tbl>
    <w:p w:rsidR="00A54195" w:rsidRDefault="00A54195" w:rsidP="00A54195"/>
    <w:p w:rsidR="00A54195" w:rsidRDefault="00A54195" w:rsidP="00A54195">
      <w:pPr>
        <w:rPr>
          <w:rtl/>
        </w:rPr>
      </w:pPr>
    </w:p>
    <w:p w:rsidR="00A54195" w:rsidRDefault="00A54195" w:rsidP="00A54195">
      <w:pPr>
        <w:rPr>
          <w:noProof/>
          <w:sz w:val="20"/>
          <w:rtl/>
          <w:lang w:val="ar-SA"/>
        </w:rPr>
      </w:pPr>
    </w:p>
    <w:p w:rsidR="00A54195" w:rsidRDefault="00A54195" w:rsidP="00A54195">
      <w:pPr>
        <w:rPr>
          <w:noProof/>
          <w:sz w:val="20"/>
          <w:rtl/>
          <w:lang w:val="ar-SA"/>
        </w:rPr>
      </w:pPr>
    </w:p>
    <w:p w:rsidR="00A54195" w:rsidRDefault="00A54195" w:rsidP="00A54195">
      <w:pPr>
        <w:rPr>
          <w:noProof/>
          <w:sz w:val="20"/>
          <w:rtl/>
          <w:lang w:val="ar-SA"/>
        </w:rPr>
      </w:pPr>
    </w:p>
    <w:p w:rsidR="00A54195" w:rsidRDefault="00A54195" w:rsidP="00A54195">
      <w:pPr>
        <w:jc w:val="center"/>
        <w:rPr>
          <w:rFonts w:cs="PT Bold Dusky"/>
          <w:b/>
          <w:bCs/>
          <w:color w:val="0000FF"/>
          <w:rtl/>
        </w:rPr>
      </w:pPr>
      <w:hyperlink r:id="rId5" w:history="1">
        <w:r w:rsidRPr="00644C1B">
          <w:rPr>
            <w:rStyle w:val="Hyperlink"/>
            <w:rFonts w:cs="PT Bold Dusky" w:hint="cs"/>
            <w:b/>
            <w:bCs/>
            <w:sz w:val="66"/>
            <w:szCs w:val="64"/>
            <w:rtl/>
          </w:rPr>
          <w:t xml:space="preserve">أهداف المكتبة المدرسية </w:t>
        </w:r>
        <w:r w:rsidRPr="00644C1B">
          <w:rPr>
            <w:rStyle w:val="Hyperlink"/>
            <w:rFonts w:cs="PT Bold Dusky" w:hint="cs"/>
            <w:b/>
            <w:bCs/>
            <w:rtl/>
          </w:rPr>
          <w:t>:</w:t>
        </w:r>
      </w:hyperlink>
    </w:p>
    <w:p w:rsidR="00A54195" w:rsidRDefault="00A54195" w:rsidP="00A54195">
      <w:pPr>
        <w:jc w:val="lowKashida"/>
        <w:rPr>
          <w:rFonts w:cs="PT Bold Dusky"/>
          <w:b/>
          <w:bCs/>
          <w:color w:val="00FF00"/>
          <w:rtl/>
        </w:rPr>
      </w:pPr>
    </w:p>
    <w:p w:rsidR="00A54195" w:rsidRDefault="00A54195" w:rsidP="00A54195">
      <w:pPr>
        <w:pStyle w:val="1"/>
        <w:jc w:val="both"/>
        <w:rPr>
          <w:rtl/>
        </w:rPr>
      </w:pPr>
      <w:r>
        <w:rPr>
          <w:rFonts w:hint="cs"/>
          <w:rtl/>
        </w:rPr>
        <w:t xml:space="preserve">  خدمة البرامج التعليمية المقررة وتعزيزها وإكمال نواقصها </w:t>
      </w:r>
    </w:p>
    <w:p w:rsidR="00A54195" w:rsidRDefault="00A54195" w:rsidP="00A54195">
      <w:pPr>
        <w:numPr>
          <w:ilvl w:val="0"/>
          <w:numId w:val="1"/>
        </w:numPr>
        <w:ind w:right="0"/>
        <w:jc w:val="lowKashida"/>
        <w:rPr>
          <w:b/>
          <w:bCs/>
          <w:sz w:val="44"/>
          <w:szCs w:val="40"/>
        </w:rPr>
      </w:pPr>
      <w:r>
        <w:rPr>
          <w:rFonts w:hint="cs"/>
          <w:b/>
          <w:bCs/>
          <w:sz w:val="38"/>
          <w:szCs w:val="40"/>
          <w:rtl/>
        </w:rPr>
        <w:t xml:space="preserve">   تعريف التلاميذ بالكتب على اختلاف أنواعها وموضوعاتها لإضافة إلى تقنيات المكتبة الأخرى من</w:t>
      </w:r>
    </w:p>
    <w:p w:rsidR="00A54195" w:rsidRDefault="00A54195" w:rsidP="00A54195">
      <w:pPr>
        <w:ind w:left="1410"/>
        <w:jc w:val="lowKashida"/>
        <w:rPr>
          <w:b/>
          <w:bCs/>
          <w:sz w:val="44"/>
          <w:szCs w:val="40"/>
        </w:rPr>
      </w:pPr>
      <w:r>
        <w:rPr>
          <w:rFonts w:hint="cs"/>
          <w:b/>
          <w:bCs/>
          <w:sz w:val="38"/>
          <w:szCs w:val="40"/>
          <w:rtl/>
        </w:rPr>
        <w:t xml:space="preserve">      مجلات وصحف ووسائ</w:t>
      </w:r>
      <w:r>
        <w:rPr>
          <w:rFonts w:hint="eastAsia"/>
          <w:b/>
          <w:bCs/>
          <w:sz w:val="38"/>
          <w:szCs w:val="40"/>
          <w:rtl/>
        </w:rPr>
        <w:t>ل</w:t>
      </w:r>
      <w:r>
        <w:rPr>
          <w:rFonts w:hint="cs"/>
          <w:b/>
          <w:bCs/>
          <w:sz w:val="38"/>
          <w:szCs w:val="40"/>
          <w:rtl/>
        </w:rPr>
        <w:t xml:space="preserve"> سمعية / بصرية </w:t>
      </w:r>
    </w:p>
    <w:p w:rsidR="00A54195" w:rsidRDefault="00A54195" w:rsidP="00A54195">
      <w:pPr>
        <w:numPr>
          <w:ilvl w:val="0"/>
          <w:numId w:val="1"/>
        </w:numPr>
        <w:ind w:right="0"/>
        <w:jc w:val="lowKashida"/>
        <w:rPr>
          <w:b/>
          <w:bCs/>
          <w:sz w:val="44"/>
          <w:szCs w:val="40"/>
        </w:rPr>
      </w:pPr>
      <w:r>
        <w:rPr>
          <w:rFonts w:hint="cs"/>
          <w:b/>
          <w:bCs/>
          <w:sz w:val="38"/>
          <w:szCs w:val="40"/>
          <w:rtl/>
        </w:rPr>
        <w:t xml:space="preserve">  غرس عادة القراءة وتشجيع المطالعة الحرة للمتعة والتسلية </w:t>
      </w:r>
    </w:p>
    <w:p w:rsidR="00A54195" w:rsidRDefault="00A54195" w:rsidP="00A54195">
      <w:pPr>
        <w:numPr>
          <w:ilvl w:val="0"/>
          <w:numId w:val="1"/>
        </w:numPr>
        <w:ind w:right="0"/>
        <w:jc w:val="lowKashida"/>
        <w:rPr>
          <w:b/>
          <w:bCs/>
          <w:sz w:val="44"/>
          <w:szCs w:val="40"/>
        </w:rPr>
      </w:pPr>
      <w:r>
        <w:rPr>
          <w:rFonts w:hint="cs"/>
          <w:b/>
          <w:bCs/>
          <w:sz w:val="38"/>
          <w:szCs w:val="40"/>
          <w:rtl/>
        </w:rPr>
        <w:t xml:space="preserve">  تنمية قدرات الطلاب على استعمال الكتب بأنفسهم والتعلم منها معتمدين على أنفسهم</w:t>
      </w:r>
    </w:p>
    <w:p w:rsidR="00A54195" w:rsidRDefault="00A54195" w:rsidP="00A54195">
      <w:pPr>
        <w:numPr>
          <w:ilvl w:val="0"/>
          <w:numId w:val="1"/>
        </w:numPr>
        <w:ind w:right="0"/>
        <w:jc w:val="lowKashida"/>
        <w:rPr>
          <w:b/>
          <w:bCs/>
          <w:sz w:val="44"/>
          <w:szCs w:val="40"/>
        </w:rPr>
      </w:pPr>
      <w:r>
        <w:rPr>
          <w:rFonts w:hint="cs"/>
          <w:b/>
          <w:bCs/>
          <w:sz w:val="38"/>
          <w:szCs w:val="40"/>
          <w:rtl/>
        </w:rPr>
        <w:t xml:space="preserve">  تنمية احترام الكتب في نفوس الطلاب , وتعويدهم على العادات الصحية فيما يتعلق</w:t>
      </w:r>
    </w:p>
    <w:p w:rsidR="00A54195" w:rsidRDefault="00A54195" w:rsidP="00A54195">
      <w:pPr>
        <w:ind w:left="1410"/>
        <w:jc w:val="lowKashida"/>
        <w:rPr>
          <w:b/>
          <w:bCs/>
          <w:sz w:val="44"/>
          <w:szCs w:val="40"/>
        </w:rPr>
      </w:pPr>
      <w:r>
        <w:rPr>
          <w:rFonts w:hint="cs"/>
          <w:b/>
          <w:bCs/>
          <w:sz w:val="38"/>
          <w:szCs w:val="40"/>
          <w:rtl/>
        </w:rPr>
        <w:t xml:space="preserve">      بإمساك الكتب وعد</w:t>
      </w:r>
      <w:r>
        <w:rPr>
          <w:rFonts w:hint="eastAsia"/>
          <w:b/>
          <w:bCs/>
          <w:sz w:val="38"/>
          <w:szCs w:val="40"/>
          <w:rtl/>
        </w:rPr>
        <w:t>م</w:t>
      </w:r>
      <w:r>
        <w:rPr>
          <w:rFonts w:hint="cs"/>
          <w:b/>
          <w:bCs/>
          <w:sz w:val="38"/>
          <w:szCs w:val="40"/>
          <w:rtl/>
        </w:rPr>
        <w:t xml:space="preserve"> ثني الصفحات أو قطع الصورة منها أو كتابة التعليقات على صفحاتها</w:t>
      </w:r>
    </w:p>
    <w:p w:rsidR="00A54195" w:rsidRDefault="00A54195" w:rsidP="00A54195">
      <w:pPr>
        <w:numPr>
          <w:ilvl w:val="0"/>
          <w:numId w:val="1"/>
        </w:numPr>
        <w:ind w:right="0"/>
        <w:jc w:val="lowKashida"/>
        <w:rPr>
          <w:b/>
          <w:bCs/>
          <w:sz w:val="44"/>
          <w:szCs w:val="40"/>
        </w:rPr>
      </w:pPr>
      <w:r>
        <w:rPr>
          <w:rFonts w:hint="cs"/>
          <w:b/>
          <w:bCs/>
          <w:sz w:val="38"/>
          <w:szCs w:val="40"/>
          <w:rtl/>
        </w:rPr>
        <w:t xml:space="preserve">  العناية بالتدريب الاجتماعي وذلك بتهذيب الطلاب وتعليمهم الإحساس بالمسؤولية </w:t>
      </w:r>
    </w:p>
    <w:p w:rsidR="00A54195" w:rsidRDefault="00A54195" w:rsidP="00A54195">
      <w:pPr>
        <w:ind w:left="1410"/>
        <w:jc w:val="lowKashida"/>
        <w:rPr>
          <w:b/>
          <w:bCs/>
          <w:sz w:val="44"/>
          <w:szCs w:val="40"/>
        </w:rPr>
      </w:pPr>
      <w:r>
        <w:rPr>
          <w:rFonts w:hint="cs"/>
          <w:b/>
          <w:bCs/>
          <w:sz w:val="38"/>
          <w:szCs w:val="40"/>
          <w:rtl/>
        </w:rPr>
        <w:t xml:space="preserve">     وتعويدهم احترام حقوق الآخرين</w:t>
      </w:r>
    </w:p>
    <w:p w:rsidR="00A54195" w:rsidRDefault="00A54195" w:rsidP="00A54195">
      <w:pPr>
        <w:pStyle w:val="2"/>
        <w:jc w:val="both"/>
        <w:rPr>
          <w:sz w:val="44"/>
        </w:rPr>
      </w:pPr>
      <w:r>
        <w:rPr>
          <w:rFonts w:hint="cs"/>
          <w:rtl/>
        </w:rPr>
        <w:t xml:space="preserve">  تنمية الاتجاهات الحميدة في الطلاب مثل : حسن استخدام أوقات فراعهم بالذهاب إلى المكتبة للمطالعة</w:t>
      </w:r>
    </w:p>
    <w:p w:rsidR="00A54195" w:rsidRDefault="00A54195" w:rsidP="00A54195">
      <w:pPr>
        <w:numPr>
          <w:ilvl w:val="0"/>
          <w:numId w:val="1"/>
        </w:numPr>
        <w:ind w:right="0"/>
        <w:jc w:val="lowKashida"/>
        <w:rPr>
          <w:b/>
          <w:bCs/>
          <w:sz w:val="44"/>
          <w:szCs w:val="40"/>
        </w:rPr>
      </w:pPr>
      <w:r>
        <w:rPr>
          <w:rFonts w:hint="cs"/>
          <w:b/>
          <w:bCs/>
          <w:sz w:val="38"/>
          <w:szCs w:val="40"/>
          <w:rtl/>
        </w:rPr>
        <w:t xml:space="preserve">  تنمية مهارات المعلمين وقدراتهم بتوفير المصادر التي يحتاجونها في تحضير دروسهم وإرشاداتهم</w:t>
      </w:r>
    </w:p>
    <w:p w:rsidR="00A54195" w:rsidRDefault="00A54195" w:rsidP="00A54195">
      <w:pPr>
        <w:ind w:left="1410"/>
        <w:jc w:val="lowKashida"/>
        <w:rPr>
          <w:b/>
          <w:bCs/>
          <w:sz w:val="44"/>
          <w:szCs w:val="40"/>
        </w:rPr>
      </w:pPr>
      <w:r>
        <w:rPr>
          <w:rFonts w:hint="cs"/>
          <w:b/>
          <w:bCs/>
          <w:sz w:val="38"/>
          <w:szCs w:val="40"/>
          <w:rtl/>
        </w:rPr>
        <w:t xml:space="preserve">     لطلبتهم والمراجع الضرورية والإطلاع على المستجدات التربوية المهنية </w:t>
      </w:r>
    </w:p>
    <w:p w:rsidR="00A54195" w:rsidRDefault="00A54195" w:rsidP="00A54195">
      <w:pPr>
        <w:ind w:left="1410"/>
        <w:jc w:val="lowKashida"/>
        <w:rPr>
          <w:b/>
          <w:bCs/>
          <w:sz w:val="50"/>
          <w:szCs w:val="48"/>
          <w:rtl/>
        </w:rPr>
      </w:pPr>
    </w:p>
    <w:p w:rsidR="00A54195" w:rsidRDefault="00A54195" w:rsidP="00A54195">
      <w:pPr>
        <w:jc w:val="lowKashida"/>
        <w:rPr>
          <w:b/>
          <w:bCs/>
          <w:color w:val="FFCC00"/>
          <w:rtl/>
        </w:rPr>
      </w:pPr>
    </w:p>
    <w:p w:rsidR="008E1B1D" w:rsidRDefault="008E1B1D"/>
    <w:sectPr w:rsidR="008E1B1D" w:rsidSect="00A54195">
      <w:pgSz w:w="16838" w:h="11906" w:orient="landscape" w:code="9"/>
      <w:pgMar w:top="851" w:right="567" w:bottom="851" w:left="567" w:header="709" w:footer="709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bidi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Dusky">
    <w:altName w:val="Courier New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3956"/>
    <w:multiLevelType w:val="hybridMultilevel"/>
    <w:tmpl w:val="2E26F794"/>
    <w:lvl w:ilvl="0" w:tplc="A2901B66">
      <w:start w:val="1"/>
      <w:numFmt w:val="decimal"/>
      <w:pStyle w:val="2"/>
      <w:lvlText w:val="%1)"/>
      <w:lvlJc w:val="left"/>
      <w:pPr>
        <w:tabs>
          <w:tab w:val="num" w:pos="1770"/>
        </w:tabs>
        <w:ind w:left="1770" w:right="177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490"/>
        </w:tabs>
        <w:ind w:left="2490" w:right="249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10"/>
        </w:tabs>
        <w:ind w:left="3210" w:right="321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30"/>
        </w:tabs>
        <w:ind w:left="3930" w:right="393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50"/>
        </w:tabs>
        <w:ind w:left="4650" w:right="465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370"/>
        </w:tabs>
        <w:ind w:left="5370" w:right="537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090"/>
        </w:tabs>
        <w:ind w:left="6090" w:right="609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10"/>
        </w:tabs>
        <w:ind w:left="6810" w:right="681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30"/>
        </w:tabs>
        <w:ind w:left="7530" w:right="7530" w:hanging="180"/>
      </w:pPr>
    </w:lvl>
  </w:abstractNum>
  <w:abstractNum w:abstractNumId="1">
    <w:nsid w:val="31A66358"/>
    <w:multiLevelType w:val="hybridMultilevel"/>
    <w:tmpl w:val="199AB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A54195"/>
    <w:rsid w:val="008E1B1D"/>
    <w:rsid w:val="00A54195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95"/>
    <w:pPr>
      <w:bidi/>
      <w:spacing w:after="0" w:line="240" w:lineRule="auto"/>
    </w:pPr>
    <w:rPr>
      <w:rFonts w:ascii="Times New Roman" w:eastAsia="Times New Roman" w:hAnsi="Times New Roman" w:cs="Times New Roman"/>
      <w:sz w:val="32"/>
      <w:szCs w:val="28"/>
      <w:lang w:eastAsia="ar-SA"/>
    </w:rPr>
  </w:style>
  <w:style w:type="paragraph" w:styleId="1">
    <w:name w:val="heading 1"/>
    <w:basedOn w:val="a"/>
    <w:next w:val="a"/>
    <w:link w:val="1Char"/>
    <w:qFormat/>
    <w:rsid w:val="00A54195"/>
    <w:pPr>
      <w:keepNext/>
      <w:tabs>
        <w:tab w:val="num" w:pos="1770"/>
      </w:tabs>
      <w:ind w:left="1770" w:hanging="360"/>
      <w:jc w:val="lowKashida"/>
      <w:outlineLvl w:val="0"/>
    </w:pPr>
    <w:rPr>
      <w:b/>
      <w:bCs/>
      <w:sz w:val="38"/>
      <w:szCs w:val="40"/>
    </w:rPr>
  </w:style>
  <w:style w:type="paragraph" w:styleId="2">
    <w:name w:val="heading 2"/>
    <w:basedOn w:val="a"/>
    <w:next w:val="a"/>
    <w:link w:val="2Char"/>
    <w:qFormat/>
    <w:rsid w:val="00A54195"/>
    <w:pPr>
      <w:keepNext/>
      <w:numPr>
        <w:numId w:val="1"/>
      </w:numPr>
      <w:ind w:right="0"/>
      <w:jc w:val="lowKashida"/>
      <w:outlineLvl w:val="1"/>
    </w:pPr>
    <w:rPr>
      <w:b/>
      <w:bCs/>
      <w:sz w:val="3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A54195"/>
    <w:rPr>
      <w:rFonts w:ascii="Times New Roman" w:eastAsia="Times New Roman" w:hAnsi="Times New Roman" w:cs="Times New Roman"/>
      <w:b/>
      <w:bCs/>
      <w:sz w:val="38"/>
      <w:szCs w:val="40"/>
      <w:lang w:eastAsia="ar-SA"/>
    </w:rPr>
  </w:style>
  <w:style w:type="character" w:customStyle="1" w:styleId="2Char">
    <w:name w:val="عنوان 2 Char"/>
    <w:basedOn w:val="a0"/>
    <w:link w:val="2"/>
    <w:rsid w:val="00A54195"/>
    <w:rPr>
      <w:rFonts w:ascii="Times New Roman" w:eastAsia="Times New Roman" w:hAnsi="Times New Roman" w:cs="Times New Roman"/>
      <w:b/>
      <w:bCs/>
      <w:sz w:val="38"/>
      <w:szCs w:val="40"/>
      <w:lang w:eastAsia="ar-SA"/>
    </w:rPr>
  </w:style>
  <w:style w:type="paragraph" w:styleId="a3">
    <w:name w:val="Body Text"/>
    <w:basedOn w:val="a"/>
    <w:link w:val="Char"/>
    <w:rsid w:val="00A54195"/>
    <w:pPr>
      <w:jc w:val="center"/>
    </w:pPr>
  </w:style>
  <w:style w:type="character" w:customStyle="1" w:styleId="Char">
    <w:name w:val="نص أساسي Char"/>
    <w:basedOn w:val="a0"/>
    <w:link w:val="a3"/>
    <w:rsid w:val="00A54195"/>
    <w:rPr>
      <w:rFonts w:ascii="Times New Roman" w:eastAsia="Times New Roman" w:hAnsi="Times New Roman" w:cs="Times New Roman"/>
      <w:sz w:val="32"/>
      <w:szCs w:val="28"/>
      <w:lang w:eastAsia="ar-SA"/>
    </w:rPr>
  </w:style>
  <w:style w:type="character" w:styleId="Hyperlink">
    <w:name w:val="Hyperlink"/>
    <w:basedOn w:val="a0"/>
    <w:rsid w:val="00A541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pal.net/elear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2021-09-22T09:33:00Z</dcterms:created>
  <dcterms:modified xsi:type="dcterms:W3CDTF">2021-09-22T09:33:00Z</dcterms:modified>
</cp:coreProperties>
</file>