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horzAnchor="margin" w:tblpXSpec="right" w:tblpY="525"/>
        <w:bidiVisual/>
        <w:tblW w:w="5416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39"/>
        <w:gridCol w:w="2268"/>
        <w:gridCol w:w="1310"/>
        <w:gridCol w:w="135"/>
        <w:gridCol w:w="1995"/>
        <w:gridCol w:w="312"/>
        <w:gridCol w:w="2944"/>
        <w:gridCol w:w="1085"/>
        <w:gridCol w:w="709"/>
        <w:gridCol w:w="1908"/>
        <w:gridCol w:w="1169"/>
        <w:gridCol w:w="1148"/>
      </w:tblGrid>
      <w:tr w:rsidR="00EE2326" w:rsidTr="00FD3031">
        <w:trPr>
          <w:gridAfter w:val="1"/>
          <w:wAfter w:w="382" w:type="pct"/>
          <w:trHeight w:val="761"/>
        </w:trPr>
        <w:tc>
          <w:tcPr>
            <w:tcW w:w="768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الحقائق </w:t>
            </w:r>
          </w:p>
        </w:tc>
        <w:tc>
          <w:tcPr>
            <w:tcW w:w="48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المفاهيم والمصطلحات</w:t>
            </w:r>
          </w:p>
        </w:tc>
        <w:tc>
          <w:tcPr>
            <w:tcW w:w="768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الأفكار </w:t>
            </w:r>
          </w:p>
        </w:tc>
        <w:tc>
          <w:tcPr>
            <w:tcW w:w="98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القيم والاتجاهات</w:t>
            </w:r>
          </w:p>
        </w:tc>
        <w:tc>
          <w:tcPr>
            <w:tcW w:w="597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-836930</wp:posOffset>
                      </wp:positionV>
                      <wp:extent cx="3260090" cy="556260"/>
                      <wp:effectExtent l="13335" t="10160" r="12700" b="508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0090" cy="55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2326" w:rsidRDefault="00EE2326" w:rsidP="00EE23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8"/>
                                      <w:szCs w:val="38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b/>
                                      <w:bCs/>
                                      <w:sz w:val="38"/>
                                      <w:szCs w:val="38"/>
                                      <w:rtl/>
                                    </w:rPr>
                                    <w:t>تحليل محتوى الصف الخامس</w:t>
                                  </w:r>
                                </w:p>
                                <w:bookmarkEnd w:id="0"/>
                                <w:p w:rsidR="00EE2326" w:rsidRPr="00572A99" w:rsidRDefault="00EE2326" w:rsidP="00EE23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34.95pt;margin-top:-65.9pt;width:256.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">
                      <v:textbox>
                        <w:txbxContent>
                          <w:p w:rsidR="00EE2326" w:rsidRDefault="00EE2326" w:rsidP="00EE2326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bookmarkStart w:id="1" w:name="_GoBack"/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تحليل محتوى الصف الخامس</w:t>
                            </w:r>
                          </w:p>
                          <w:bookmarkEnd w:id="1"/>
                          <w:p w:rsidR="00EE2326" w:rsidRPr="00572A99" w:rsidRDefault="00EE2326" w:rsidP="00EE23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rtl/>
              </w:rPr>
              <w:t>الأنشطة والأسئلة</w:t>
            </w:r>
          </w:p>
        </w:tc>
        <w:tc>
          <w:tcPr>
            <w:tcW w:w="1024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المهارات الادائية</w:t>
            </w:r>
          </w:p>
        </w:tc>
      </w:tr>
      <w:tr w:rsidR="00EE2326" w:rsidTr="00FD3031">
        <w:trPr>
          <w:gridAfter w:val="1"/>
          <w:wAfter w:w="382" w:type="pct"/>
        </w:trPr>
        <w:tc>
          <w:tcPr>
            <w:tcW w:w="768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التيمم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سورة الرحمن 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(37- 55)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المحافظة على صلاة الجماعة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صلاة الوتر 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سورة الرحمن (56-78)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المسح على الخفين و الجوربين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E2326" w:rsidRPr="005E1711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lastRenderedPageBreak/>
              <w:t>سورة الملك (6-11)</w:t>
            </w:r>
          </w:p>
        </w:tc>
        <w:tc>
          <w:tcPr>
            <w:tcW w:w="48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 وتى 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سلطانيه 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غسلين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عمارة المسجد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النجم الثاقب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ذات الصدع 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البعث 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E2326" w:rsidRPr="00D639D2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lastRenderedPageBreak/>
              <w:t xml:space="preserve"> </w:t>
            </w:r>
          </w:p>
        </w:tc>
        <w:tc>
          <w:tcPr>
            <w:tcW w:w="768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المساجد أحب بقاع الارض الى عزوجل الله .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للاستغفار صيغ متعدده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-انكار البعث سبب دخول النار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3638C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من فضائل يوم الجمعة قراءة سورة الكهف .والاكثار من الصلاة على النبي صلى الله عليه وسلم .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أول هجرة للصحابة كانت الهجرة الى الحبشة  .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97D70">
              <w:rPr>
                <w:rFonts w:ascii="Arial" w:hAnsi="Arial" w:cs="Arial" w:hint="cs"/>
                <w:b/>
                <w:bCs/>
                <w:rtl/>
              </w:rPr>
              <w:lastRenderedPageBreak/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يحرص على الصلاة في المسجد.</w:t>
            </w:r>
          </w:p>
          <w:p w:rsidR="00EE2326" w:rsidRDefault="00EE2326" w:rsidP="00FD3031">
            <w:pPr>
              <w:spacing w:line="360" w:lineRule="auto"/>
              <w:ind w:left="714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B97D70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يلتزم بما ورد في الآيات الكريمة من أوامر  ويبتعد عما ورد من نواهي</w:t>
            </w:r>
            <w:r>
              <w:rPr>
                <w:rFonts w:ascii="Arial" w:hAnsi="Arial" w:cs="Arial" w:hint="cs"/>
                <w:b/>
                <w:bCs/>
                <w:rtl/>
              </w:rPr>
              <w:t>ه .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يستشعر عظمة الله تعالى فيخلق الكون والانسان.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يؤمن بالله  وباليوم الآخر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يعظم كتاب الله عزوجل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يحافظ على أداء صلاة الجمعة في المسجد .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يحرص على الصلاة على التبي عليه السلام يوم الجمعة.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7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الأنشطة الواردة في الكتاب 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أوراق العمل 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تقارير و أبحاث 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الانشطة الاثرائية  في الدروس .</w:t>
            </w:r>
          </w:p>
        </w:tc>
        <w:tc>
          <w:tcPr>
            <w:tcW w:w="1024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 w:rsidRPr="00174B09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يتلوالايات من سورة الحاقة تلاوة صحيحة .</w:t>
            </w:r>
          </w:p>
          <w:p w:rsidR="00EE2326" w:rsidRDefault="00EE2326" w:rsidP="00FD3031">
            <w:pPr>
              <w:ind w:left="360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 w:rsidRPr="00174B09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يحفظ  حديث حق المسلم على المسلم.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 w:rsidRPr="00174B09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يحفظ الايات  من سورة النبأ.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يحفظ   دعاء زيارة المريض 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يحفظ  بنود المقاطعة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E2326" w:rsidTr="00FD3031">
        <w:trPr>
          <w:gridBefore w:val="1"/>
          <w:wBefore w:w="13" w:type="pct"/>
          <w:trHeight w:val="761"/>
        </w:trPr>
        <w:tc>
          <w:tcPr>
            <w:tcW w:w="75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lastRenderedPageBreak/>
              <w:t xml:space="preserve">الحقائق </w:t>
            </w:r>
          </w:p>
        </w:tc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المفاهيم والمصطلحات</w:t>
            </w:r>
          </w:p>
        </w:tc>
        <w:tc>
          <w:tcPr>
            <w:tcW w:w="709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الأفكار </w:t>
            </w:r>
          </w:p>
        </w:tc>
        <w:tc>
          <w:tcPr>
            <w:tcW w:w="1445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القيم والاتجاهات</w:t>
            </w:r>
          </w:p>
        </w:tc>
        <w:tc>
          <w:tcPr>
            <w:tcW w:w="87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الأنشطة والأسئلة</w:t>
            </w:r>
          </w:p>
        </w:tc>
        <w:tc>
          <w:tcPr>
            <w:tcW w:w="77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المهارات الادائية</w:t>
            </w:r>
          </w:p>
        </w:tc>
      </w:tr>
      <w:tr w:rsidR="00EE2326" w:rsidTr="00FD3031">
        <w:trPr>
          <w:gridBefore w:val="1"/>
          <w:wBefore w:w="13" w:type="pct"/>
        </w:trPr>
        <w:tc>
          <w:tcPr>
            <w:tcW w:w="75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مخارج الحروف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مخرج الشفتين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بيعة العقبة الاولى والثانية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سورة الواقعة(12- 40)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المسح على الجبيرة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سورة الواقعة(41- 74)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حقوق الاخوة و الاخوات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</w:rPr>
            </w:pPr>
            <w:r w:rsidRPr="005E1711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سورة الواقعة(75-96)</w:t>
            </w:r>
          </w:p>
        </w:tc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عيادة المريض 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تشميت العاطس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الهجري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الفاروق 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غساقا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حميما 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سنستدرجهم .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ليزلقونك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lastRenderedPageBreak/>
              <w:t>الصديق الصالح</w:t>
            </w:r>
          </w:p>
        </w:tc>
        <w:tc>
          <w:tcPr>
            <w:tcW w:w="709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lastRenderedPageBreak/>
              <w:t>يستحب الدعاء للمريض عند زيارته.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لقب عمر بن الخطاب  بالفاروق لعدله .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-انكار البعث سبب دخول النار</w:t>
            </w:r>
          </w:p>
          <w:p w:rsidR="00EE2326" w:rsidRDefault="00EE2326" w:rsidP="00FD303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5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2326" w:rsidRDefault="00EE2326" w:rsidP="00FD3031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يقتدي بالنبي عليه السلام  في أداء الحقوق للمسلم.</w:t>
            </w:r>
          </w:p>
          <w:p w:rsidR="00EE2326" w:rsidRDefault="00EE2326" w:rsidP="00FD3031">
            <w:pPr>
              <w:spacing w:line="360" w:lineRule="auto"/>
              <w:ind w:left="714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يلتزم بما ورد في الآيات الكريمة من أوامر  ويبتعد عما ورد من نواهي</w:t>
            </w:r>
          </w:p>
          <w:p w:rsidR="00EE2326" w:rsidRDefault="00EE2326" w:rsidP="00FD3031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يلبي دعوة اخيه المسلم</w:t>
            </w:r>
          </w:p>
          <w:p w:rsidR="00EE2326" w:rsidRDefault="00EE2326" w:rsidP="00FD3031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تقدر دور عمر بن الخطاب  في نصرة الاسلام .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يؤمن بالله  وباليوم الآخرر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يتجنب المعاصي.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ينصح 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2326" w:rsidRPr="00A071B7" w:rsidRDefault="00EE2326" w:rsidP="00FD3031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lastRenderedPageBreak/>
              <w:t xml:space="preserve">الأنشطة الواردة في الكتاب </w:t>
            </w:r>
          </w:p>
          <w:p w:rsidR="00EE2326" w:rsidRDefault="00EE2326" w:rsidP="00FD3031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أوراق العمل 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تقارير و أبحاث 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الانشطة الاثرائية  في الدروس .</w:t>
            </w:r>
          </w:p>
        </w:tc>
        <w:tc>
          <w:tcPr>
            <w:tcW w:w="77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 w:rsidRPr="00174B09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يتلوالايات من سورة القلم تلاوة صحيحة .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 w:rsidRPr="00174B09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يحفظ  حديث حق المسلم على المسلم.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 w:rsidRPr="00174B09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يحفظ الايات  من سورة النبأ.</w:t>
            </w: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2326" w:rsidRDefault="00EE2326" w:rsidP="00FD30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يحفظ   دعاء زيارة المريض </w:t>
            </w:r>
          </w:p>
        </w:tc>
      </w:tr>
    </w:tbl>
    <w:p w:rsidR="00EE2326" w:rsidRDefault="00EE2326" w:rsidP="00EE2326">
      <w:pPr>
        <w:rPr>
          <w:rFonts w:ascii="Arial" w:hAnsi="Arial" w:cs="Arial"/>
          <w:b/>
          <w:bCs/>
          <w:rtl/>
        </w:rPr>
      </w:pPr>
    </w:p>
    <w:p w:rsidR="00EE2326" w:rsidRDefault="00EE2326" w:rsidP="00EE2326"/>
    <w:p w:rsidR="00005595" w:rsidRDefault="00EE2326"/>
    <w:sectPr w:rsidR="00005595" w:rsidSect="0032480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46B0"/>
    <w:multiLevelType w:val="hybridMultilevel"/>
    <w:tmpl w:val="8FBE1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21069"/>
    <w:multiLevelType w:val="hybridMultilevel"/>
    <w:tmpl w:val="58E83836"/>
    <w:lvl w:ilvl="0" w:tplc="8CB0C62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26"/>
    <w:rsid w:val="00034B3F"/>
    <w:rsid w:val="00810BE7"/>
    <w:rsid w:val="00E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F702EA-B578-4BBA-AD80-5F629EA7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326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2021-08-29T08:28:00Z</dcterms:created>
  <dcterms:modified xsi:type="dcterms:W3CDTF">2021-08-29T08:28:00Z</dcterms:modified>
</cp:coreProperties>
</file>